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7355DA" w:rsidRDefault="00966F33" w:rsidP="007355DA">
      <w:pPr>
        <w:spacing w:after="160" w:line="259" w:lineRule="auto"/>
        <w:rPr>
          <w:rFonts w:cs="Arial"/>
          <w:b/>
          <w:bCs/>
          <w:sz w:val="24"/>
          <w:szCs w:val="24"/>
        </w:rPr>
      </w:pPr>
      <w:r w:rsidRPr="007355DA">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3A85620D" w14:textId="469EA3AD" w:rsidR="00DD541B" w:rsidRPr="007355DA" w:rsidRDefault="00A761C5" w:rsidP="007355DA">
      <w:pPr>
        <w:spacing w:after="160" w:line="259" w:lineRule="auto"/>
        <w:rPr>
          <w:rFonts w:cs="Arial"/>
          <w:b/>
          <w:bCs/>
          <w:sz w:val="24"/>
          <w:szCs w:val="24"/>
        </w:rPr>
      </w:pPr>
      <w:r w:rsidRPr="007355DA">
        <w:rPr>
          <w:rFonts w:cs="Arial"/>
          <w:b/>
          <w:bCs/>
          <w:sz w:val="24"/>
          <w:szCs w:val="24"/>
        </w:rPr>
        <w:t xml:space="preserve">TRIP </w:t>
      </w:r>
      <w:r w:rsidR="0024380E">
        <w:rPr>
          <w:rFonts w:cs="Arial"/>
          <w:b/>
          <w:bCs/>
          <w:sz w:val="24"/>
          <w:szCs w:val="24"/>
        </w:rPr>
        <w:t>1</w:t>
      </w:r>
      <w:r w:rsidR="006C30F3">
        <w:rPr>
          <w:rFonts w:cs="Arial"/>
          <w:b/>
          <w:bCs/>
          <w:sz w:val="24"/>
          <w:szCs w:val="24"/>
        </w:rPr>
        <w:t>6</w:t>
      </w:r>
    </w:p>
    <w:p w14:paraId="1FF95187" w14:textId="6EB38BCD" w:rsidR="0078454B" w:rsidRPr="007355DA" w:rsidRDefault="00516B36" w:rsidP="007355DA">
      <w:pPr>
        <w:spacing w:after="160" w:line="259" w:lineRule="auto"/>
        <w:textAlignment w:val="baseline"/>
        <w:rPr>
          <w:rFonts w:eastAsia="Times New Roman" w:cs="Arial"/>
          <w:b/>
          <w:bCs/>
          <w:sz w:val="24"/>
          <w:szCs w:val="24"/>
          <w:lang w:eastAsia="en-GB"/>
        </w:rPr>
      </w:pPr>
      <w:r>
        <w:rPr>
          <w:rFonts w:cs="Arial"/>
          <w:b/>
          <w:bCs/>
          <w:sz w:val="24"/>
          <w:szCs w:val="24"/>
        </w:rPr>
        <w:t xml:space="preserve">Brief 4: </w:t>
      </w:r>
      <w:r w:rsidR="00345AB1" w:rsidRPr="007355DA">
        <w:rPr>
          <w:rFonts w:cs="Arial"/>
          <w:b/>
          <w:bCs/>
          <w:sz w:val="24"/>
          <w:szCs w:val="24"/>
        </w:rPr>
        <w:t>M</w:t>
      </w:r>
      <w:r w:rsidR="001C33E3" w:rsidRPr="007355DA">
        <w:rPr>
          <w:rFonts w:cs="Arial"/>
          <w:b/>
          <w:bCs/>
          <w:sz w:val="24"/>
          <w:szCs w:val="24"/>
        </w:rPr>
        <w:t xml:space="preserve">aterials to support the </w:t>
      </w:r>
      <w:r w:rsidR="004D5D1C" w:rsidRPr="007355DA">
        <w:rPr>
          <w:rFonts w:cs="Arial"/>
          <w:b/>
          <w:bCs/>
          <w:sz w:val="24"/>
          <w:szCs w:val="24"/>
        </w:rPr>
        <w:t xml:space="preserve">holistic </w:t>
      </w:r>
      <w:r w:rsidR="001C33E3" w:rsidRPr="007355DA">
        <w:rPr>
          <w:rFonts w:cs="Arial"/>
          <w:b/>
          <w:bCs/>
          <w:sz w:val="24"/>
          <w:szCs w:val="24"/>
        </w:rPr>
        <w:t>development of</w:t>
      </w:r>
      <w:r w:rsidR="00C77325" w:rsidRPr="007355DA">
        <w:rPr>
          <w:rFonts w:cs="Arial"/>
          <w:b/>
          <w:bCs/>
          <w:sz w:val="24"/>
          <w:szCs w:val="24"/>
        </w:rPr>
        <w:t xml:space="preserve"> Core Content and Occupational Specialism content </w:t>
      </w:r>
      <w:r w:rsidR="00CF72A8" w:rsidRPr="007355DA">
        <w:rPr>
          <w:rFonts w:cs="Arial"/>
          <w:b/>
          <w:bCs/>
          <w:sz w:val="24"/>
          <w:szCs w:val="24"/>
        </w:rPr>
        <w:t xml:space="preserve">for the </w:t>
      </w:r>
      <w:r w:rsidR="002A0982" w:rsidRPr="007355DA">
        <w:rPr>
          <w:rFonts w:cs="Arial"/>
          <w:b/>
          <w:bCs/>
          <w:sz w:val="24"/>
          <w:szCs w:val="24"/>
        </w:rPr>
        <w:t xml:space="preserve">T Level </w:t>
      </w:r>
      <w:r w:rsidR="00CF72A8" w:rsidRPr="007355DA">
        <w:rPr>
          <w:rFonts w:cs="Arial"/>
          <w:b/>
          <w:bCs/>
          <w:sz w:val="24"/>
          <w:szCs w:val="24"/>
        </w:rPr>
        <w:t xml:space="preserve">in </w:t>
      </w:r>
      <w:r w:rsidR="00C52250">
        <w:rPr>
          <w:rFonts w:cs="Arial"/>
          <w:b/>
          <w:bCs/>
          <w:sz w:val="24"/>
          <w:szCs w:val="24"/>
        </w:rPr>
        <w:t>Design, surveying and planning for construction</w:t>
      </w:r>
    </w:p>
    <w:p w14:paraId="522C536E" w14:textId="75E34C71" w:rsidR="0078454B" w:rsidRPr="007355DA" w:rsidRDefault="00417129" w:rsidP="007355DA">
      <w:pPr>
        <w:spacing w:after="160" w:line="259" w:lineRule="auto"/>
        <w:textAlignment w:val="baseline"/>
        <w:rPr>
          <w:rFonts w:cs="Arial"/>
          <w:sz w:val="24"/>
          <w:szCs w:val="24"/>
        </w:rPr>
      </w:pPr>
      <w:r w:rsidRPr="007355DA">
        <w:rPr>
          <w:rFonts w:cs="Arial"/>
          <w:sz w:val="24"/>
          <w:szCs w:val="24"/>
        </w:rPr>
        <w:t xml:space="preserve">This T Level Resource Improvement Project (TRIP) </w:t>
      </w:r>
      <w:r w:rsidR="00910A2E" w:rsidRPr="007355DA">
        <w:rPr>
          <w:rFonts w:cs="Arial"/>
          <w:sz w:val="24"/>
          <w:szCs w:val="24"/>
        </w:rPr>
        <w:t>has produced</w:t>
      </w:r>
      <w:r w:rsidR="00070B6E" w:rsidRPr="007355DA">
        <w:rPr>
          <w:rFonts w:cs="Arial"/>
          <w:sz w:val="24"/>
          <w:szCs w:val="24"/>
        </w:rPr>
        <w:t xml:space="preserve"> a range of </w:t>
      </w:r>
      <w:r w:rsidR="00280B3F" w:rsidRPr="007355DA">
        <w:rPr>
          <w:rFonts w:cs="Arial"/>
          <w:sz w:val="24"/>
          <w:szCs w:val="24"/>
        </w:rPr>
        <w:t>learning materials</w:t>
      </w:r>
      <w:r w:rsidR="00C81F19" w:rsidRPr="007355DA">
        <w:rPr>
          <w:rFonts w:cs="Arial"/>
          <w:sz w:val="24"/>
          <w:szCs w:val="24"/>
        </w:rPr>
        <w:t xml:space="preserve">, developed by </w:t>
      </w:r>
      <w:r w:rsidR="004D0A23" w:rsidRPr="007355DA">
        <w:rPr>
          <w:rFonts w:cs="Arial"/>
          <w:sz w:val="24"/>
          <w:szCs w:val="24"/>
        </w:rPr>
        <w:t xml:space="preserve">an </w:t>
      </w:r>
      <w:r w:rsidR="00C81F19" w:rsidRPr="007355DA">
        <w:rPr>
          <w:rFonts w:cs="Arial"/>
          <w:sz w:val="24"/>
          <w:szCs w:val="24"/>
        </w:rPr>
        <w:t xml:space="preserve">experienced T Level provider. These </w:t>
      </w:r>
      <w:r w:rsidR="0078454B" w:rsidRPr="007355DA">
        <w:rPr>
          <w:rFonts w:cs="Arial"/>
          <w:sz w:val="24"/>
          <w:szCs w:val="24"/>
        </w:rPr>
        <w:t xml:space="preserve">learning </w:t>
      </w:r>
      <w:r w:rsidR="00910A2E" w:rsidRPr="007355DA">
        <w:rPr>
          <w:rFonts w:cs="Arial"/>
          <w:sz w:val="24"/>
          <w:szCs w:val="24"/>
        </w:rPr>
        <w:t>materials</w:t>
      </w:r>
      <w:r w:rsidR="0078454B" w:rsidRPr="007355DA">
        <w:rPr>
          <w:rFonts w:cs="Arial"/>
          <w:sz w:val="24"/>
          <w:szCs w:val="24"/>
        </w:rPr>
        <w:t xml:space="preserve"> </w:t>
      </w:r>
      <w:r w:rsidR="0006798F" w:rsidRPr="007355DA">
        <w:rPr>
          <w:rFonts w:cs="Arial"/>
          <w:sz w:val="24"/>
          <w:szCs w:val="24"/>
        </w:rPr>
        <w:t xml:space="preserve">will </w:t>
      </w:r>
      <w:r w:rsidR="000F69C1" w:rsidRPr="007355DA">
        <w:rPr>
          <w:rFonts w:cs="Arial"/>
          <w:sz w:val="24"/>
          <w:szCs w:val="24"/>
        </w:rPr>
        <w:t xml:space="preserve">support </w:t>
      </w:r>
      <w:bookmarkStart w:id="0" w:name="_Hlk167858847"/>
      <w:r w:rsidR="00BB7590" w:rsidRPr="007355DA">
        <w:rPr>
          <w:sz w:val="24"/>
          <w:szCs w:val="24"/>
        </w:rPr>
        <w:t xml:space="preserve">the holistic delivery of Core Content of the T Level in </w:t>
      </w:r>
      <w:r w:rsidR="00680D24">
        <w:rPr>
          <w:sz w:val="24"/>
          <w:szCs w:val="24"/>
        </w:rPr>
        <w:t>Design, surveying and planning for construction</w:t>
      </w:r>
      <w:r w:rsidR="00BB7590" w:rsidRPr="007355DA">
        <w:rPr>
          <w:sz w:val="24"/>
          <w:szCs w:val="24"/>
        </w:rPr>
        <w:t xml:space="preserve"> with the Occupational Specialism of </w:t>
      </w:r>
      <w:r w:rsidR="00100876">
        <w:rPr>
          <w:sz w:val="24"/>
          <w:szCs w:val="24"/>
        </w:rPr>
        <w:t>Design, surveying and planning for construction</w:t>
      </w:r>
      <w:r w:rsidR="00063A09" w:rsidRPr="007355DA">
        <w:rPr>
          <w:rFonts w:cs="Arial"/>
          <w:sz w:val="24"/>
          <w:szCs w:val="24"/>
        </w:rPr>
        <w:t>.</w:t>
      </w:r>
      <w:bookmarkEnd w:id="0"/>
    </w:p>
    <w:p w14:paraId="18CA047D" w14:textId="6B2F4F05" w:rsidR="00B755CE" w:rsidRPr="007355DA" w:rsidRDefault="00230BAF" w:rsidP="007355DA">
      <w:pPr>
        <w:spacing w:after="160" w:line="259" w:lineRule="auto"/>
        <w:textAlignment w:val="baseline"/>
        <w:rPr>
          <w:rFonts w:cs="Arial"/>
          <w:sz w:val="24"/>
          <w:szCs w:val="24"/>
        </w:rPr>
      </w:pPr>
      <w:r w:rsidRPr="007355DA">
        <w:rPr>
          <w:rFonts w:cs="Arial"/>
          <w:sz w:val="24"/>
          <w:szCs w:val="24"/>
        </w:rPr>
        <w:t xml:space="preserve">Produced by </w:t>
      </w:r>
      <w:r w:rsidR="00100876">
        <w:rPr>
          <w:rFonts w:cs="Arial"/>
          <w:b/>
          <w:bCs/>
          <w:sz w:val="24"/>
          <w:szCs w:val="24"/>
        </w:rPr>
        <w:t>Shrewsbury Colleges Group</w:t>
      </w:r>
      <w:r w:rsidRPr="007355DA">
        <w:rPr>
          <w:rFonts w:cs="Arial"/>
          <w:sz w:val="24"/>
          <w:szCs w:val="24"/>
        </w:rPr>
        <w:t>, th</w:t>
      </w:r>
      <w:r w:rsidR="00862D4B" w:rsidRPr="007355DA">
        <w:rPr>
          <w:rFonts w:cs="Arial"/>
          <w:sz w:val="24"/>
          <w:szCs w:val="24"/>
        </w:rPr>
        <w:t>is TRIP</w:t>
      </w:r>
      <w:r w:rsidRPr="007355DA">
        <w:rPr>
          <w:rFonts w:cs="Arial"/>
          <w:sz w:val="24"/>
          <w:szCs w:val="24"/>
        </w:rPr>
        <w:t xml:space="preserve"> </w:t>
      </w:r>
      <w:r w:rsidR="0046498E" w:rsidRPr="007355DA">
        <w:rPr>
          <w:rFonts w:cs="Arial"/>
          <w:sz w:val="24"/>
          <w:szCs w:val="24"/>
        </w:rPr>
        <w:t xml:space="preserve">provides </w:t>
      </w:r>
      <w:r w:rsidR="00DE5478" w:rsidRPr="007355DA">
        <w:rPr>
          <w:rFonts w:cs="Arial"/>
          <w:sz w:val="24"/>
          <w:szCs w:val="24"/>
        </w:rPr>
        <w:t xml:space="preserve">an accessible </w:t>
      </w:r>
      <w:r w:rsidR="00516B36">
        <w:rPr>
          <w:rFonts w:cs="Arial"/>
          <w:sz w:val="24"/>
          <w:szCs w:val="24"/>
        </w:rPr>
        <w:t>F</w:t>
      </w:r>
      <w:r w:rsidR="00DE5478" w:rsidRPr="007355DA">
        <w:rPr>
          <w:rFonts w:cs="Arial"/>
          <w:sz w:val="24"/>
          <w:szCs w:val="24"/>
        </w:rPr>
        <w:t xml:space="preserve">ramework for </w:t>
      </w:r>
      <w:r w:rsidR="00516B36">
        <w:rPr>
          <w:rFonts w:cs="Arial"/>
          <w:sz w:val="24"/>
          <w:szCs w:val="24"/>
        </w:rPr>
        <w:t>L</w:t>
      </w:r>
      <w:r w:rsidR="00DE5478" w:rsidRPr="007355DA">
        <w:rPr>
          <w:rFonts w:cs="Arial"/>
          <w:sz w:val="24"/>
          <w:szCs w:val="24"/>
        </w:rPr>
        <w:t xml:space="preserve">earning, </w:t>
      </w:r>
      <w:r w:rsidR="00144FBC" w:rsidRPr="007355DA">
        <w:rPr>
          <w:rFonts w:cs="Arial"/>
          <w:sz w:val="24"/>
          <w:szCs w:val="24"/>
        </w:rPr>
        <w:t xml:space="preserve">lesson plans and supporting </w:t>
      </w:r>
      <w:r w:rsidR="00DE5478" w:rsidRPr="007355DA">
        <w:rPr>
          <w:rFonts w:cs="Arial"/>
          <w:sz w:val="24"/>
          <w:szCs w:val="24"/>
        </w:rPr>
        <w:t>learning materials</w:t>
      </w:r>
      <w:r w:rsidR="00A474EC" w:rsidRPr="007355DA">
        <w:rPr>
          <w:rFonts w:cs="Arial"/>
          <w:sz w:val="24"/>
          <w:szCs w:val="24"/>
        </w:rPr>
        <w:t xml:space="preserve">.  </w:t>
      </w:r>
      <w:r w:rsidR="005F0981" w:rsidRPr="007355DA">
        <w:rPr>
          <w:rFonts w:cs="Arial"/>
          <w:sz w:val="24"/>
          <w:szCs w:val="24"/>
        </w:rPr>
        <w:t>Together, these</w:t>
      </w:r>
      <w:r w:rsidR="0046498E" w:rsidRPr="007355DA">
        <w:rPr>
          <w:rFonts w:cs="Arial"/>
          <w:sz w:val="24"/>
          <w:szCs w:val="24"/>
        </w:rPr>
        <w:t xml:space="preserve"> will </w:t>
      </w:r>
      <w:r w:rsidR="00A0183D" w:rsidRPr="007355DA">
        <w:rPr>
          <w:rFonts w:cs="Arial"/>
          <w:sz w:val="24"/>
          <w:szCs w:val="24"/>
        </w:rPr>
        <w:t>enable</w:t>
      </w:r>
      <w:r w:rsidR="0046498E" w:rsidRPr="007355DA">
        <w:rPr>
          <w:rFonts w:cs="Arial"/>
          <w:sz w:val="24"/>
          <w:szCs w:val="24"/>
        </w:rPr>
        <w:t xml:space="preserve"> learners to </w:t>
      </w:r>
      <w:r w:rsidR="005F0981" w:rsidRPr="007355DA">
        <w:rPr>
          <w:rFonts w:cs="Arial"/>
          <w:sz w:val="24"/>
          <w:szCs w:val="24"/>
        </w:rPr>
        <w:t xml:space="preserve">develop </w:t>
      </w:r>
      <w:r w:rsidR="00D83719" w:rsidRPr="007355DA">
        <w:rPr>
          <w:rFonts w:cs="Arial"/>
          <w:sz w:val="24"/>
          <w:szCs w:val="24"/>
        </w:rPr>
        <w:t>knowledge and understanding of Core</w:t>
      </w:r>
      <w:r w:rsidR="00937975" w:rsidRPr="007355DA">
        <w:rPr>
          <w:rFonts w:cs="Arial"/>
          <w:sz w:val="24"/>
          <w:szCs w:val="24"/>
        </w:rPr>
        <w:t xml:space="preserve"> Content element </w:t>
      </w:r>
      <w:r w:rsidR="00081D84">
        <w:rPr>
          <w:rFonts w:cs="Arial"/>
          <w:sz w:val="24"/>
          <w:szCs w:val="24"/>
        </w:rPr>
        <w:t xml:space="preserve">1 </w:t>
      </w:r>
      <w:r w:rsidR="001607BB">
        <w:rPr>
          <w:rFonts w:cs="Arial"/>
          <w:sz w:val="24"/>
          <w:szCs w:val="24"/>
        </w:rPr>
        <w:t>(</w:t>
      </w:r>
      <w:r w:rsidR="00081D84">
        <w:rPr>
          <w:rFonts w:cs="Arial"/>
          <w:sz w:val="24"/>
          <w:szCs w:val="24"/>
        </w:rPr>
        <w:t>Health and safety</w:t>
      </w:r>
      <w:r w:rsidR="001607BB">
        <w:rPr>
          <w:rFonts w:cs="Arial"/>
          <w:sz w:val="24"/>
          <w:szCs w:val="24"/>
        </w:rPr>
        <w:t>)</w:t>
      </w:r>
      <w:r w:rsidR="00081D84">
        <w:rPr>
          <w:rFonts w:cs="Arial"/>
          <w:sz w:val="24"/>
          <w:szCs w:val="24"/>
        </w:rPr>
        <w:t xml:space="preserve"> and Core Content element 13 </w:t>
      </w:r>
      <w:r w:rsidR="001607BB">
        <w:rPr>
          <w:rFonts w:cs="Arial"/>
          <w:sz w:val="24"/>
          <w:szCs w:val="24"/>
        </w:rPr>
        <w:t>(</w:t>
      </w:r>
      <w:r w:rsidR="00081D84">
        <w:rPr>
          <w:rFonts w:cs="Arial"/>
          <w:sz w:val="24"/>
          <w:szCs w:val="24"/>
        </w:rPr>
        <w:t>Project Management</w:t>
      </w:r>
      <w:r w:rsidR="001607BB">
        <w:rPr>
          <w:rFonts w:cs="Arial"/>
          <w:sz w:val="24"/>
          <w:szCs w:val="24"/>
        </w:rPr>
        <w:t>)</w:t>
      </w:r>
      <w:r w:rsidR="00081D84">
        <w:rPr>
          <w:rFonts w:cs="Arial"/>
          <w:sz w:val="24"/>
          <w:szCs w:val="24"/>
        </w:rPr>
        <w:t xml:space="preserve"> th</w:t>
      </w:r>
      <w:r w:rsidR="00937975" w:rsidRPr="007355DA">
        <w:rPr>
          <w:rFonts w:cs="Arial"/>
          <w:sz w:val="24"/>
          <w:szCs w:val="24"/>
        </w:rPr>
        <w:t xml:space="preserve">rough the </w:t>
      </w:r>
      <w:r w:rsidR="00081D84">
        <w:rPr>
          <w:sz w:val="24"/>
          <w:szCs w:val="24"/>
        </w:rPr>
        <w:t>Design, surveying and planning for construction</w:t>
      </w:r>
      <w:r w:rsidR="00081D84" w:rsidRPr="007355DA">
        <w:rPr>
          <w:rFonts w:cs="Arial"/>
          <w:sz w:val="24"/>
          <w:szCs w:val="24"/>
        </w:rPr>
        <w:t xml:space="preserve"> </w:t>
      </w:r>
      <w:r w:rsidR="00937975" w:rsidRPr="007355DA">
        <w:rPr>
          <w:rFonts w:cs="Arial"/>
          <w:sz w:val="24"/>
          <w:szCs w:val="24"/>
        </w:rPr>
        <w:t xml:space="preserve">Occupational Specialism </w:t>
      </w:r>
      <w:r w:rsidR="00B755CE" w:rsidRPr="007355DA">
        <w:rPr>
          <w:rFonts w:cs="Arial"/>
          <w:sz w:val="24"/>
          <w:szCs w:val="24"/>
        </w:rPr>
        <w:t xml:space="preserve">and Performance Outcome </w:t>
      </w:r>
      <w:r w:rsidR="00652B27">
        <w:rPr>
          <w:rFonts w:cs="Arial"/>
          <w:sz w:val="24"/>
          <w:szCs w:val="24"/>
        </w:rPr>
        <w:t>2</w:t>
      </w:r>
      <w:r w:rsidR="00B755CE" w:rsidRPr="007355DA">
        <w:rPr>
          <w:rFonts w:cs="Arial"/>
          <w:sz w:val="24"/>
          <w:szCs w:val="24"/>
        </w:rPr>
        <w:t xml:space="preserve"> – </w:t>
      </w:r>
      <w:r w:rsidR="00652B27">
        <w:rPr>
          <w:rFonts w:cs="Arial"/>
          <w:sz w:val="24"/>
          <w:szCs w:val="24"/>
        </w:rPr>
        <w:t>Analyse the built environment</w:t>
      </w:r>
      <w:r w:rsidR="00B755CE" w:rsidRPr="007355DA">
        <w:rPr>
          <w:rFonts w:cs="Arial"/>
          <w:sz w:val="24"/>
          <w:szCs w:val="24"/>
        </w:rPr>
        <w:t xml:space="preserve">. </w:t>
      </w:r>
    </w:p>
    <w:p w14:paraId="5BE2BB0C" w14:textId="759A8F64" w:rsidR="0046498E" w:rsidRPr="007355DA" w:rsidRDefault="00D22A28" w:rsidP="007355DA">
      <w:pPr>
        <w:spacing w:after="160" w:line="259" w:lineRule="auto"/>
        <w:textAlignment w:val="baseline"/>
        <w:rPr>
          <w:rFonts w:cs="Arial"/>
          <w:sz w:val="24"/>
          <w:szCs w:val="24"/>
        </w:rPr>
      </w:pPr>
      <w:r w:rsidRPr="007355DA">
        <w:rPr>
          <w:rFonts w:cs="Arial"/>
          <w:sz w:val="24"/>
          <w:szCs w:val="24"/>
        </w:rPr>
        <w:t>The r</w:t>
      </w:r>
      <w:r w:rsidR="00A0183D" w:rsidRPr="007355DA">
        <w:rPr>
          <w:rFonts w:cs="Arial"/>
          <w:sz w:val="24"/>
          <w:szCs w:val="24"/>
        </w:rPr>
        <w:t>esource include</w:t>
      </w:r>
      <w:r w:rsidR="00AE4033">
        <w:rPr>
          <w:rFonts w:cs="Arial"/>
          <w:sz w:val="24"/>
          <w:szCs w:val="24"/>
        </w:rPr>
        <w:t>s</w:t>
      </w:r>
      <w:r w:rsidR="00A0183D" w:rsidRPr="007355DA">
        <w:rPr>
          <w:rFonts w:cs="Arial"/>
          <w:sz w:val="24"/>
          <w:szCs w:val="24"/>
        </w:rPr>
        <w:t>:</w:t>
      </w:r>
    </w:p>
    <w:p w14:paraId="09C7E369" w14:textId="030BEE8C" w:rsidR="007E4675"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a</w:t>
      </w:r>
      <w:r w:rsidR="007E4675" w:rsidRPr="007355DA">
        <w:rPr>
          <w:rFonts w:cs="Arial"/>
          <w:sz w:val="24"/>
          <w:szCs w:val="24"/>
        </w:rPr>
        <w:t xml:space="preserve"> </w:t>
      </w:r>
      <w:r w:rsidR="00516B36">
        <w:rPr>
          <w:rFonts w:cs="Arial"/>
          <w:sz w:val="24"/>
          <w:szCs w:val="24"/>
        </w:rPr>
        <w:t>F</w:t>
      </w:r>
      <w:r w:rsidR="007E4675" w:rsidRPr="007355DA">
        <w:rPr>
          <w:rFonts w:cs="Arial"/>
          <w:sz w:val="24"/>
          <w:szCs w:val="24"/>
        </w:rPr>
        <w:t xml:space="preserve">ramework for </w:t>
      </w:r>
      <w:r w:rsidR="00516B36">
        <w:rPr>
          <w:rFonts w:cs="Arial"/>
          <w:sz w:val="24"/>
          <w:szCs w:val="24"/>
        </w:rPr>
        <w:t>L</w:t>
      </w:r>
      <w:r w:rsidR="007E4675" w:rsidRPr="007355DA">
        <w:rPr>
          <w:rFonts w:cs="Arial"/>
          <w:sz w:val="24"/>
          <w:szCs w:val="24"/>
        </w:rPr>
        <w:t xml:space="preserve">earning to show </w:t>
      </w:r>
      <w:r w:rsidR="005913E1" w:rsidRPr="007355DA">
        <w:rPr>
          <w:rFonts w:cs="Arial"/>
          <w:sz w:val="24"/>
          <w:szCs w:val="24"/>
        </w:rPr>
        <w:t xml:space="preserve">the holistic approach to developing knowledge and understanding and how it </w:t>
      </w:r>
      <w:r w:rsidR="007E4675" w:rsidRPr="007355DA">
        <w:rPr>
          <w:rFonts w:cs="Arial"/>
          <w:sz w:val="24"/>
          <w:szCs w:val="24"/>
        </w:rPr>
        <w:t xml:space="preserve">can be scaffolded and sequenced </w:t>
      </w:r>
    </w:p>
    <w:p w14:paraId="15E45FC2" w14:textId="77777777" w:rsidR="005A7E8F"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t</w:t>
      </w:r>
      <w:r w:rsidR="000F3FD9" w:rsidRPr="007355DA">
        <w:rPr>
          <w:rFonts w:cs="Arial"/>
          <w:sz w:val="24"/>
          <w:szCs w:val="24"/>
        </w:rPr>
        <w:t>en l</w:t>
      </w:r>
      <w:r w:rsidR="007E4675" w:rsidRPr="007355DA">
        <w:rPr>
          <w:rFonts w:cs="Arial"/>
          <w:sz w:val="24"/>
          <w:szCs w:val="24"/>
        </w:rPr>
        <w:t xml:space="preserve">esson plans </w:t>
      </w:r>
      <w:r w:rsidR="005E035B" w:rsidRPr="007355DA">
        <w:rPr>
          <w:rFonts w:cs="Arial"/>
          <w:sz w:val="24"/>
          <w:szCs w:val="24"/>
        </w:rPr>
        <w:t>which cover</w:t>
      </w:r>
      <w:r w:rsidR="007E4675" w:rsidRPr="007355DA">
        <w:rPr>
          <w:rFonts w:cs="Arial"/>
          <w:sz w:val="24"/>
          <w:szCs w:val="24"/>
        </w:rPr>
        <w:t xml:space="preserve"> </w:t>
      </w:r>
      <w:r w:rsidR="005A7E8F" w:rsidRPr="007355DA">
        <w:rPr>
          <w:rFonts w:cs="Arial"/>
          <w:sz w:val="24"/>
          <w:szCs w:val="24"/>
        </w:rPr>
        <w:t>2</w:t>
      </w:r>
      <w:r w:rsidR="007E4675" w:rsidRPr="007355DA">
        <w:rPr>
          <w:rFonts w:cs="Arial"/>
          <w:sz w:val="24"/>
          <w:szCs w:val="24"/>
        </w:rPr>
        <w:t xml:space="preserve">0 hours of learning to support the </w:t>
      </w:r>
      <w:r w:rsidR="005A7E8F" w:rsidRPr="007355DA">
        <w:rPr>
          <w:rFonts w:cs="Arial"/>
          <w:sz w:val="24"/>
          <w:szCs w:val="24"/>
        </w:rPr>
        <w:t xml:space="preserve">holistic delivery </w:t>
      </w:r>
    </w:p>
    <w:p w14:paraId="00D4897A" w14:textId="005B4D66" w:rsidR="00BF74AB" w:rsidRPr="007355DA" w:rsidRDefault="00C25418" w:rsidP="007355DA">
      <w:pPr>
        <w:widowControl w:val="0"/>
        <w:numPr>
          <w:ilvl w:val="0"/>
          <w:numId w:val="28"/>
        </w:numPr>
        <w:suppressAutoHyphens/>
        <w:autoSpaceDE w:val="0"/>
        <w:autoSpaceDN w:val="0"/>
        <w:spacing w:after="160" w:line="259" w:lineRule="auto"/>
        <w:textAlignment w:val="baseline"/>
        <w:rPr>
          <w:rFonts w:cs="Arial"/>
          <w:sz w:val="24"/>
          <w:szCs w:val="24"/>
        </w:rPr>
      </w:pPr>
      <w:r w:rsidRPr="007355DA">
        <w:rPr>
          <w:rFonts w:cs="Arial"/>
          <w:sz w:val="24"/>
          <w:szCs w:val="24"/>
        </w:rPr>
        <w:t>l</w:t>
      </w:r>
      <w:r w:rsidR="007E4675" w:rsidRPr="007355DA">
        <w:rPr>
          <w:rFonts w:cs="Arial"/>
          <w:sz w:val="24"/>
          <w:szCs w:val="24"/>
        </w:rPr>
        <w:t xml:space="preserve">earning materials </w:t>
      </w:r>
      <w:r w:rsidR="00345AB1" w:rsidRPr="007355DA">
        <w:rPr>
          <w:rFonts w:cs="Arial"/>
          <w:sz w:val="24"/>
          <w:szCs w:val="24"/>
        </w:rPr>
        <w:t>to support each lesson</w:t>
      </w:r>
      <w:r w:rsidR="007E4675" w:rsidRPr="007355DA">
        <w:rPr>
          <w:rFonts w:cs="Arial"/>
          <w:sz w:val="24"/>
          <w:szCs w:val="24"/>
        </w:rPr>
        <w:t xml:space="preserve"> </w:t>
      </w:r>
      <w:r w:rsidR="00345AB1" w:rsidRPr="007355DA">
        <w:rPr>
          <w:rFonts w:cs="Arial"/>
          <w:sz w:val="24"/>
          <w:szCs w:val="24"/>
        </w:rPr>
        <w:t xml:space="preserve">which </w:t>
      </w:r>
      <w:r w:rsidR="007E4675" w:rsidRPr="007355DA">
        <w:rPr>
          <w:rFonts w:cs="Arial"/>
          <w:sz w:val="24"/>
          <w:szCs w:val="24"/>
        </w:rPr>
        <w:t>enable</w:t>
      </w:r>
      <w:r w:rsidR="00345AB1" w:rsidRPr="007355DA">
        <w:rPr>
          <w:rFonts w:cs="Arial"/>
          <w:sz w:val="24"/>
          <w:szCs w:val="24"/>
        </w:rPr>
        <w:t>s</w:t>
      </w:r>
      <w:r w:rsidR="007E4675" w:rsidRPr="007355DA">
        <w:rPr>
          <w:rFonts w:cs="Arial"/>
          <w:sz w:val="24"/>
          <w:szCs w:val="24"/>
        </w:rPr>
        <w:t xml:space="preserve"> the delivery of the </w:t>
      </w:r>
      <w:r w:rsidR="005A7E8F" w:rsidRPr="007355DA">
        <w:rPr>
          <w:rFonts w:cs="Arial"/>
          <w:sz w:val="24"/>
          <w:szCs w:val="24"/>
        </w:rPr>
        <w:t>2</w:t>
      </w:r>
      <w:r w:rsidR="007E4675" w:rsidRPr="007355DA">
        <w:rPr>
          <w:rFonts w:cs="Arial"/>
          <w:sz w:val="24"/>
          <w:szCs w:val="24"/>
        </w:rPr>
        <w:t>0 hours of learning</w:t>
      </w:r>
      <w:r w:rsidR="005A7E8F" w:rsidRPr="007355DA">
        <w:rPr>
          <w:rFonts w:cs="Arial"/>
          <w:sz w:val="24"/>
          <w:szCs w:val="24"/>
        </w:rPr>
        <w:t>.</w:t>
      </w:r>
    </w:p>
    <w:p w14:paraId="4463683B" w14:textId="77777777" w:rsidR="00D60067" w:rsidRDefault="00D60067" w:rsidP="007355DA">
      <w:pPr>
        <w:spacing w:after="160" w:line="259" w:lineRule="auto"/>
        <w:rPr>
          <w:rFonts w:cs="Arial"/>
          <w:sz w:val="24"/>
          <w:szCs w:val="24"/>
        </w:rPr>
      </w:pPr>
      <w:r w:rsidRPr="00D60067">
        <w:rPr>
          <w:rFonts w:cs="Arial"/>
          <w:sz w:val="24"/>
          <w:szCs w:val="24"/>
        </w:rPr>
        <w:t xml:space="preserve">Planning of construction projects is a fundamental skill that the construction industry relies on for the efficient delivery of projects. The evolution of the construction industry requires technicians with the skills to respond to increasing demands placed on contractors and developers to meet deadlines effectively. This resource will help learners develop the skills to effectively select, produce, synthesise and evaluate planning techniques and tools commonly used in the construction industry. </w:t>
      </w:r>
    </w:p>
    <w:p w14:paraId="6130954F" w14:textId="77777777" w:rsidR="00E81039" w:rsidRDefault="00E81039" w:rsidP="00E81039">
      <w:pPr>
        <w:tabs>
          <w:tab w:val="left" w:pos="9645"/>
        </w:tabs>
        <w:spacing w:after="160" w:line="259" w:lineRule="auto"/>
        <w:rPr>
          <w:rFonts w:cs="Arial"/>
          <w:sz w:val="24"/>
          <w:szCs w:val="24"/>
        </w:rPr>
      </w:pPr>
      <w:r w:rsidRPr="00E81039">
        <w:rPr>
          <w:rFonts w:cs="Arial"/>
          <w:sz w:val="24"/>
          <w:szCs w:val="24"/>
        </w:rPr>
        <w:t>The sessions provide a variety of activities and learning experiences to help build the confidence of learners in the production of planning tools for construction projects. A wide range of planning tools are used within the industry and these lessons primarily look at three of the most common ones:</w:t>
      </w:r>
    </w:p>
    <w:p w14:paraId="1FDCD13E" w14:textId="4409321F" w:rsidR="00E81039" w:rsidRDefault="00E81039" w:rsidP="00E81039">
      <w:pPr>
        <w:pStyle w:val="ListParagraph"/>
        <w:numPr>
          <w:ilvl w:val="0"/>
          <w:numId w:val="33"/>
        </w:numPr>
        <w:tabs>
          <w:tab w:val="left" w:pos="9645"/>
        </w:tabs>
        <w:spacing w:after="160" w:line="259" w:lineRule="auto"/>
        <w:rPr>
          <w:rFonts w:cs="Arial"/>
          <w:sz w:val="24"/>
          <w:szCs w:val="24"/>
        </w:rPr>
      </w:pPr>
      <w:r w:rsidRPr="00E81039">
        <w:rPr>
          <w:rFonts w:cs="Arial"/>
          <w:sz w:val="24"/>
          <w:szCs w:val="24"/>
        </w:rPr>
        <w:t>Gantt charts</w:t>
      </w:r>
    </w:p>
    <w:p w14:paraId="7553ED52" w14:textId="0215625B" w:rsidR="00E81039" w:rsidRDefault="00E81039" w:rsidP="00E81039">
      <w:pPr>
        <w:pStyle w:val="ListParagraph"/>
        <w:numPr>
          <w:ilvl w:val="0"/>
          <w:numId w:val="33"/>
        </w:numPr>
        <w:tabs>
          <w:tab w:val="left" w:pos="9645"/>
        </w:tabs>
        <w:spacing w:after="160" w:line="259" w:lineRule="auto"/>
        <w:rPr>
          <w:rFonts w:cs="Arial"/>
          <w:sz w:val="24"/>
          <w:szCs w:val="24"/>
        </w:rPr>
      </w:pPr>
      <w:r w:rsidRPr="00E81039">
        <w:rPr>
          <w:rFonts w:cs="Arial"/>
          <w:sz w:val="24"/>
          <w:szCs w:val="24"/>
        </w:rPr>
        <w:t>Line of balance</w:t>
      </w:r>
    </w:p>
    <w:p w14:paraId="2FC44CAA" w14:textId="06D19C61" w:rsidR="00E81039" w:rsidRPr="00E81039" w:rsidRDefault="00E81039" w:rsidP="00E81039">
      <w:pPr>
        <w:pStyle w:val="ListParagraph"/>
        <w:numPr>
          <w:ilvl w:val="0"/>
          <w:numId w:val="33"/>
        </w:numPr>
        <w:tabs>
          <w:tab w:val="left" w:pos="9645"/>
        </w:tabs>
        <w:spacing w:after="160" w:line="259" w:lineRule="auto"/>
        <w:rPr>
          <w:rFonts w:cs="Arial"/>
          <w:sz w:val="24"/>
          <w:szCs w:val="24"/>
        </w:rPr>
      </w:pPr>
      <w:r w:rsidRPr="00E81039">
        <w:rPr>
          <w:rFonts w:cs="Arial"/>
          <w:sz w:val="24"/>
          <w:szCs w:val="24"/>
        </w:rPr>
        <w:t>Critical path analysis.</w:t>
      </w:r>
    </w:p>
    <w:p w14:paraId="18BDE290" w14:textId="77777777" w:rsidR="00E81039" w:rsidRDefault="00E81039" w:rsidP="00E81039">
      <w:pPr>
        <w:tabs>
          <w:tab w:val="left" w:pos="9645"/>
        </w:tabs>
        <w:spacing w:after="160" w:line="259" w:lineRule="auto"/>
        <w:rPr>
          <w:rFonts w:cs="Arial"/>
          <w:sz w:val="24"/>
          <w:szCs w:val="24"/>
        </w:rPr>
      </w:pPr>
      <w:r w:rsidRPr="00E81039">
        <w:rPr>
          <w:rFonts w:cs="Arial"/>
          <w:sz w:val="24"/>
          <w:szCs w:val="24"/>
        </w:rPr>
        <w:lastRenderedPageBreak/>
        <w:t>While undertaking the lessons learners will complete a range of tasks that will help develop skills in:</w:t>
      </w:r>
    </w:p>
    <w:p w14:paraId="47A968C2" w14:textId="4EC99252" w:rsidR="00E81039" w:rsidRDefault="00E81039" w:rsidP="00E81039">
      <w:pPr>
        <w:pStyle w:val="ListParagraph"/>
        <w:numPr>
          <w:ilvl w:val="0"/>
          <w:numId w:val="34"/>
        </w:numPr>
        <w:tabs>
          <w:tab w:val="left" w:pos="9645"/>
        </w:tabs>
        <w:spacing w:after="160" w:line="259" w:lineRule="auto"/>
        <w:rPr>
          <w:rFonts w:cs="Arial"/>
          <w:sz w:val="24"/>
          <w:szCs w:val="24"/>
        </w:rPr>
      </w:pPr>
      <w:r w:rsidRPr="00E81039">
        <w:rPr>
          <w:rFonts w:cs="Arial"/>
          <w:sz w:val="24"/>
          <w:szCs w:val="24"/>
        </w:rPr>
        <w:t>Digital production of tools</w:t>
      </w:r>
    </w:p>
    <w:p w14:paraId="4924A807" w14:textId="3504349E" w:rsidR="00E81039" w:rsidRDefault="00E81039" w:rsidP="00E81039">
      <w:pPr>
        <w:pStyle w:val="ListParagraph"/>
        <w:numPr>
          <w:ilvl w:val="0"/>
          <w:numId w:val="34"/>
        </w:numPr>
        <w:tabs>
          <w:tab w:val="left" w:pos="9645"/>
        </w:tabs>
        <w:spacing w:after="160" w:line="259" w:lineRule="auto"/>
        <w:rPr>
          <w:rFonts w:cs="Arial"/>
          <w:sz w:val="24"/>
          <w:szCs w:val="24"/>
        </w:rPr>
      </w:pPr>
      <w:r w:rsidRPr="00E81039">
        <w:rPr>
          <w:rFonts w:cs="Arial"/>
          <w:sz w:val="24"/>
          <w:szCs w:val="24"/>
        </w:rPr>
        <w:t>Collaboration</w:t>
      </w:r>
    </w:p>
    <w:p w14:paraId="1E4EEE4F" w14:textId="07858513" w:rsidR="00E81039" w:rsidRDefault="00E81039" w:rsidP="00E81039">
      <w:pPr>
        <w:pStyle w:val="ListParagraph"/>
        <w:numPr>
          <w:ilvl w:val="0"/>
          <w:numId w:val="34"/>
        </w:numPr>
        <w:tabs>
          <w:tab w:val="left" w:pos="9645"/>
        </w:tabs>
        <w:spacing w:after="160" w:line="259" w:lineRule="auto"/>
        <w:rPr>
          <w:rFonts w:cs="Arial"/>
          <w:sz w:val="24"/>
          <w:szCs w:val="24"/>
        </w:rPr>
      </w:pPr>
      <w:r w:rsidRPr="00E81039">
        <w:rPr>
          <w:rFonts w:cs="Arial"/>
          <w:sz w:val="24"/>
          <w:szCs w:val="24"/>
        </w:rPr>
        <w:t>Synthesising information</w:t>
      </w:r>
    </w:p>
    <w:p w14:paraId="15786B42" w14:textId="77777777" w:rsidR="00E81039" w:rsidRDefault="00E81039" w:rsidP="00E81039">
      <w:pPr>
        <w:pStyle w:val="ListParagraph"/>
        <w:numPr>
          <w:ilvl w:val="0"/>
          <w:numId w:val="34"/>
        </w:numPr>
        <w:tabs>
          <w:tab w:val="left" w:pos="9645"/>
        </w:tabs>
        <w:spacing w:after="160" w:line="259" w:lineRule="auto"/>
        <w:rPr>
          <w:rFonts w:cs="Arial"/>
          <w:sz w:val="24"/>
          <w:szCs w:val="24"/>
        </w:rPr>
      </w:pPr>
      <w:r w:rsidRPr="00E81039">
        <w:rPr>
          <w:rFonts w:cs="Arial"/>
          <w:sz w:val="24"/>
          <w:szCs w:val="24"/>
        </w:rPr>
        <w:t>Evaluation.</w:t>
      </w:r>
    </w:p>
    <w:p w14:paraId="693AEB33" w14:textId="3354DDDF" w:rsidR="00B84D90" w:rsidRDefault="009139B3" w:rsidP="007355DA">
      <w:pPr>
        <w:spacing w:after="160" w:line="259" w:lineRule="auto"/>
        <w:rPr>
          <w:rFonts w:cs="Arial"/>
          <w:sz w:val="24"/>
          <w:szCs w:val="24"/>
        </w:rPr>
      </w:pPr>
      <w:r>
        <w:rPr>
          <w:rFonts w:cs="Arial"/>
          <w:sz w:val="24"/>
          <w:szCs w:val="24"/>
        </w:rPr>
        <w:t xml:space="preserve">There are four phases in the </w:t>
      </w:r>
      <w:r w:rsidR="00516B36">
        <w:rPr>
          <w:rFonts w:cs="Arial"/>
          <w:sz w:val="24"/>
          <w:szCs w:val="24"/>
        </w:rPr>
        <w:t>F</w:t>
      </w:r>
      <w:r>
        <w:rPr>
          <w:rFonts w:cs="Arial"/>
          <w:sz w:val="24"/>
          <w:szCs w:val="24"/>
        </w:rPr>
        <w:t xml:space="preserve">ramework for </w:t>
      </w:r>
      <w:r w:rsidR="00516B36">
        <w:rPr>
          <w:rFonts w:cs="Arial"/>
          <w:sz w:val="24"/>
          <w:szCs w:val="24"/>
        </w:rPr>
        <w:t>L</w:t>
      </w:r>
      <w:r>
        <w:rPr>
          <w:rFonts w:cs="Arial"/>
          <w:sz w:val="24"/>
          <w:szCs w:val="24"/>
        </w:rPr>
        <w:t>earning.</w:t>
      </w:r>
    </w:p>
    <w:p w14:paraId="6270C60E" w14:textId="5539BEEB" w:rsidR="009139B3" w:rsidRDefault="009139B3" w:rsidP="009139B3">
      <w:pPr>
        <w:spacing w:after="160" w:line="259" w:lineRule="auto"/>
        <w:rPr>
          <w:rFonts w:cs="Arial"/>
          <w:sz w:val="24"/>
          <w:szCs w:val="24"/>
        </w:rPr>
      </w:pPr>
      <w:r>
        <w:rPr>
          <w:rFonts w:cs="Arial"/>
          <w:sz w:val="24"/>
          <w:szCs w:val="24"/>
        </w:rPr>
        <w:t xml:space="preserve">Phase 1: </w:t>
      </w:r>
      <w:r w:rsidR="00B50EDD" w:rsidRPr="00B50EDD">
        <w:rPr>
          <w:rFonts w:cs="Arial"/>
          <w:sz w:val="24"/>
          <w:szCs w:val="24"/>
        </w:rPr>
        <w:t>This phase introduces the key areas of project management and starts to develop analytical skills by looking at project information linked to the construction of buildings and the factors that impact the success of planning projects</w:t>
      </w:r>
      <w:r w:rsidR="00B50EDD">
        <w:rPr>
          <w:rFonts w:cs="Arial"/>
          <w:sz w:val="24"/>
          <w:szCs w:val="24"/>
        </w:rPr>
        <w:t>.</w:t>
      </w:r>
    </w:p>
    <w:p w14:paraId="1431CAB2" w14:textId="2AD3A429" w:rsidR="00B50EDD" w:rsidRDefault="00B50EDD" w:rsidP="009139B3">
      <w:pPr>
        <w:spacing w:after="160" w:line="259" w:lineRule="auto"/>
        <w:rPr>
          <w:rFonts w:cs="Arial"/>
          <w:sz w:val="24"/>
          <w:szCs w:val="24"/>
        </w:rPr>
      </w:pPr>
      <w:r>
        <w:rPr>
          <w:rFonts w:cs="Arial"/>
          <w:sz w:val="24"/>
          <w:szCs w:val="24"/>
        </w:rPr>
        <w:t xml:space="preserve">Phase 2: </w:t>
      </w:r>
      <w:r w:rsidR="00CC3F21" w:rsidRPr="00CC3F21">
        <w:rPr>
          <w:rFonts w:cs="Arial"/>
          <w:sz w:val="24"/>
          <w:szCs w:val="24"/>
        </w:rPr>
        <w:t>This phase develops logical thinking skills, building on the knowledge of planning activities involved in building, and extending the thinking to include sequencing of project activities. This phase also considers the interaction between activities, where there is potential overlap. This is designed to extend learners thinking of sequencing of planning activities.  This phase introduces planning and management tools</w:t>
      </w:r>
      <w:r w:rsidR="00CC3F21">
        <w:rPr>
          <w:rFonts w:cs="Arial"/>
          <w:sz w:val="24"/>
          <w:szCs w:val="24"/>
        </w:rPr>
        <w:t>.</w:t>
      </w:r>
    </w:p>
    <w:p w14:paraId="73AC0F4B" w14:textId="5686652D" w:rsidR="00CC3F21" w:rsidRDefault="00CC3F21" w:rsidP="009139B3">
      <w:pPr>
        <w:spacing w:after="160" w:line="259" w:lineRule="auto"/>
        <w:rPr>
          <w:rFonts w:cs="Arial"/>
          <w:sz w:val="24"/>
          <w:szCs w:val="24"/>
        </w:rPr>
      </w:pPr>
      <w:r>
        <w:rPr>
          <w:rFonts w:cs="Arial"/>
          <w:sz w:val="24"/>
          <w:szCs w:val="24"/>
        </w:rPr>
        <w:t xml:space="preserve">Phase 3: </w:t>
      </w:r>
      <w:r w:rsidR="00D76617" w:rsidRPr="00D76617">
        <w:rPr>
          <w:rFonts w:cs="Arial"/>
          <w:sz w:val="24"/>
          <w:szCs w:val="24"/>
        </w:rPr>
        <w:t>Learners will develop evaluative skills through reviewing the effectiveness of planning and management tools used for specific projects and learn how to convert plans between different tools. The use of more complex case studies will further develop analytical skills.</w:t>
      </w:r>
    </w:p>
    <w:p w14:paraId="6FA154C7" w14:textId="776ADE70" w:rsidR="00D76617" w:rsidRPr="009139B3" w:rsidRDefault="00D76617" w:rsidP="009139B3">
      <w:pPr>
        <w:spacing w:after="160" w:line="259" w:lineRule="auto"/>
        <w:rPr>
          <w:rFonts w:cs="Arial"/>
          <w:sz w:val="24"/>
          <w:szCs w:val="24"/>
        </w:rPr>
      </w:pPr>
      <w:r>
        <w:rPr>
          <w:rFonts w:cs="Arial"/>
          <w:sz w:val="24"/>
          <w:szCs w:val="24"/>
        </w:rPr>
        <w:t xml:space="preserve">Phase 4: </w:t>
      </w:r>
      <w:r w:rsidR="000D6CA0" w:rsidRPr="000D6CA0">
        <w:rPr>
          <w:rFonts w:cs="Arial"/>
          <w:sz w:val="24"/>
          <w:szCs w:val="24"/>
        </w:rPr>
        <w:t>This is the final phase which has been designed as the formative assessment lesson bring together all the learning stages. This phase is designed to check that learners can effectively plan construction projects using project tools.</w:t>
      </w:r>
    </w:p>
    <w:p w14:paraId="0B0D53A6" w14:textId="66551607" w:rsidR="004D51E0" w:rsidRPr="007355DA" w:rsidRDefault="0011524B" w:rsidP="007355DA">
      <w:pPr>
        <w:spacing w:after="160" w:line="259" w:lineRule="auto"/>
        <w:rPr>
          <w:sz w:val="24"/>
          <w:szCs w:val="24"/>
        </w:rPr>
      </w:pPr>
      <w:r w:rsidRPr="007355DA">
        <w:rPr>
          <w:sz w:val="24"/>
          <w:szCs w:val="24"/>
        </w:rPr>
        <w:t xml:space="preserve">Each lesson has a </w:t>
      </w:r>
      <w:r w:rsidR="003E7007" w:rsidRPr="007355DA">
        <w:rPr>
          <w:sz w:val="24"/>
          <w:szCs w:val="24"/>
        </w:rPr>
        <w:t xml:space="preserve">lesson plan, </w:t>
      </w:r>
      <w:r w:rsidR="00436E61" w:rsidRPr="007355DA">
        <w:rPr>
          <w:sz w:val="24"/>
          <w:szCs w:val="24"/>
        </w:rPr>
        <w:t xml:space="preserve">case studies, </w:t>
      </w:r>
      <w:r w:rsidRPr="007355DA">
        <w:rPr>
          <w:sz w:val="24"/>
          <w:szCs w:val="24"/>
        </w:rPr>
        <w:t>handouts</w:t>
      </w:r>
      <w:r w:rsidR="002E4255" w:rsidRPr="007355DA">
        <w:rPr>
          <w:sz w:val="24"/>
          <w:szCs w:val="24"/>
        </w:rPr>
        <w:t xml:space="preserve"> and worksheets </w:t>
      </w:r>
      <w:r w:rsidRPr="007355DA">
        <w:rPr>
          <w:sz w:val="24"/>
          <w:szCs w:val="24"/>
        </w:rPr>
        <w:t>to support learning</w:t>
      </w:r>
      <w:r w:rsidR="00FB46DE" w:rsidRPr="007355DA">
        <w:rPr>
          <w:sz w:val="24"/>
          <w:szCs w:val="24"/>
        </w:rPr>
        <w:t xml:space="preserve">.  </w:t>
      </w:r>
      <w:r w:rsidR="00483C23" w:rsidRPr="007355DA">
        <w:rPr>
          <w:sz w:val="24"/>
          <w:szCs w:val="24"/>
        </w:rPr>
        <w:t>The</w:t>
      </w:r>
      <w:r w:rsidR="00FB46DE" w:rsidRPr="007355DA">
        <w:rPr>
          <w:sz w:val="24"/>
          <w:szCs w:val="24"/>
        </w:rPr>
        <w:t>re is a</w:t>
      </w:r>
      <w:r w:rsidR="00483C23" w:rsidRPr="007355DA">
        <w:rPr>
          <w:sz w:val="24"/>
          <w:szCs w:val="24"/>
        </w:rPr>
        <w:t xml:space="preserve"> separate </w:t>
      </w:r>
      <w:r w:rsidR="001F54AB" w:rsidRPr="007355DA">
        <w:rPr>
          <w:sz w:val="24"/>
          <w:szCs w:val="24"/>
        </w:rPr>
        <w:t xml:space="preserve">slide deck that can be used to support delivery of the </w:t>
      </w:r>
      <w:r w:rsidR="00852651" w:rsidRPr="007355DA">
        <w:rPr>
          <w:sz w:val="24"/>
          <w:szCs w:val="24"/>
        </w:rPr>
        <w:t>ten lessons</w:t>
      </w:r>
      <w:r w:rsidRPr="007355DA">
        <w:rPr>
          <w:sz w:val="24"/>
          <w:szCs w:val="24"/>
        </w:rPr>
        <w:t>.</w:t>
      </w:r>
    </w:p>
    <w:p w14:paraId="59A0237D" w14:textId="56B75680" w:rsidR="00FA5ABB" w:rsidRPr="007355DA" w:rsidRDefault="00FD6B40" w:rsidP="007355DA">
      <w:pPr>
        <w:pStyle w:val="Heading2"/>
        <w:spacing w:after="160" w:line="259" w:lineRule="auto"/>
        <w:rPr>
          <w:rFonts w:eastAsia="Times New Roman"/>
          <w:sz w:val="24"/>
          <w:szCs w:val="24"/>
          <w:lang w:eastAsia="en-GB"/>
        </w:rPr>
      </w:pPr>
      <w:r w:rsidRPr="007355DA">
        <w:rPr>
          <w:rFonts w:eastAsia="Times New Roman"/>
          <w:sz w:val="24"/>
          <w:szCs w:val="24"/>
          <w:lang w:eastAsia="en-GB"/>
        </w:rPr>
        <w:t>Downloadable resources</w:t>
      </w:r>
    </w:p>
    <w:tbl>
      <w:tblPr>
        <w:tblStyle w:val="TableGrid"/>
        <w:tblW w:w="0" w:type="auto"/>
        <w:tblLook w:val="04A0" w:firstRow="1" w:lastRow="0" w:firstColumn="1" w:lastColumn="0" w:noHBand="0" w:noVBand="1"/>
      </w:tblPr>
      <w:tblGrid>
        <w:gridCol w:w="3681"/>
        <w:gridCol w:w="2410"/>
      </w:tblGrid>
      <w:tr w:rsidR="00FD175C" w:rsidRPr="007355DA" w14:paraId="3A01360F" w14:textId="77777777" w:rsidTr="00FD175C">
        <w:tc>
          <w:tcPr>
            <w:tcW w:w="3681" w:type="dxa"/>
          </w:tcPr>
          <w:p w14:paraId="36A073D3" w14:textId="5D85541A" w:rsidR="00FD175C"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Word document including introduction, </w:t>
            </w:r>
            <w:r w:rsidR="00516B36">
              <w:rPr>
                <w:rFonts w:eastAsia="Times New Roman" w:cs="Arial"/>
                <w:sz w:val="24"/>
                <w:szCs w:val="24"/>
                <w:lang w:eastAsia="en-GB"/>
              </w:rPr>
              <w:t>F</w:t>
            </w:r>
            <w:r w:rsidRPr="007355DA">
              <w:rPr>
                <w:rFonts w:eastAsia="Times New Roman" w:cs="Arial"/>
                <w:sz w:val="24"/>
                <w:szCs w:val="24"/>
                <w:lang w:eastAsia="en-GB"/>
              </w:rPr>
              <w:t xml:space="preserve">ramework for </w:t>
            </w:r>
            <w:r w:rsidR="00516B36">
              <w:rPr>
                <w:rFonts w:eastAsia="Times New Roman" w:cs="Arial"/>
                <w:sz w:val="24"/>
                <w:szCs w:val="24"/>
                <w:lang w:eastAsia="en-GB"/>
              </w:rPr>
              <w:t>L</w:t>
            </w:r>
            <w:r w:rsidRPr="007355DA">
              <w:rPr>
                <w:rFonts w:eastAsia="Times New Roman" w:cs="Arial"/>
                <w:sz w:val="24"/>
                <w:szCs w:val="24"/>
                <w:lang w:eastAsia="en-GB"/>
              </w:rPr>
              <w:t xml:space="preserve">earning, </w:t>
            </w:r>
            <w:r w:rsidR="00C36BE3" w:rsidRPr="007355DA">
              <w:rPr>
                <w:rFonts w:eastAsia="Times New Roman" w:cs="Arial"/>
                <w:sz w:val="24"/>
                <w:szCs w:val="24"/>
                <w:lang w:eastAsia="en-GB"/>
              </w:rPr>
              <w:t xml:space="preserve">ten </w:t>
            </w:r>
            <w:r w:rsidRPr="007355DA">
              <w:rPr>
                <w:rFonts w:eastAsia="Times New Roman" w:cs="Arial"/>
                <w:sz w:val="24"/>
                <w:szCs w:val="24"/>
                <w:lang w:eastAsia="en-GB"/>
              </w:rPr>
              <w:t>lesson plans and associated supporting resources</w:t>
            </w:r>
            <w:r w:rsidR="006508AD" w:rsidRPr="007355DA">
              <w:rPr>
                <w:rFonts w:eastAsia="Times New Roman" w:cs="Arial"/>
                <w:sz w:val="24"/>
                <w:szCs w:val="24"/>
                <w:lang w:eastAsia="en-GB"/>
              </w:rPr>
              <w:t xml:space="preserve"> </w:t>
            </w:r>
          </w:p>
        </w:tc>
        <w:tc>
          <w:tcPr>
            <w:tcW w:w="2410" w:type="dxa"/>
          </w:tcPr>
          <w:p w14:paraId="44883FB7" w14:textId="0183BAA7" w:rsidR="00FD175C" w:rsidRPr="007355DA" w:rsidRDefault="009A388F"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r w:rsidR="00A17AE9" w:rsidRPr="007355DA" w14:paraId="3BC92170" w14:textId="77777777" w:rsidTr="00FD175C">
        <w:tc>
          <w:tcPr>
            <w:tcW w:w="3681" w:type="dxa"/>
          </w:tcPr>
          <w:p w14:paraId="02A1D3F3" w14:textId="40D9E6C1" w:rsidR="00A17AE9"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PowerPoint </w:t>
            </w:r>
            <w:r w:rsidR="00175319" w:rsidRPr="007355DA">
              <w:rPr>
                <w:rFonts w:eastAsia="Times New Roman" w:cs="Arial"/>
                <w:sz w:val="24"/>
                <w:szCs w:val="24"/>
                <w:lang w:eastAsia="en-GB"/>
              </w:rPr>
              <w:t>to support lesson plan</w:t>
            </w:r>
            <w:r w:rsidR="006508AD" w:rsidRPr="007355DA">
              <w:rPr>
                <w:rFonts w:eastAsia="Times New Roman" w:cs="Arial"/>
                <w:sz w:val="24"/>
                <w:szCs w:val="24"/>
                <w:lang w:eastAsia="en-GB"/>
              </w:rPr>
              <w:t>s</w:t>
            </w:r>
          </w:p>
        </w:tc>
        <w:tc>
          <w:tcPr>
            <w:tcW w:w="2410" w:type="dxa"/>
          </w:tcPr>
          <w:p w14:paraId="154CBBB1" w14:textId="03F4E9A1" w:rsidR="00A17AE9" w:rsidRPr="007355DA" w:rsidRDefault="0017531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E983" w14:textId="77777777" w:rsidR="00DD2D97" w:rsidRDefault="00DD2D97" w:rsidP="002B439B">
      <w:r>
        <w:separator/>
      </w:r>
    </w:p>
  </w:endnote>
  <w:endnote w:type="continuationSeparator" w:id="0">
    <w:p w14:paraId="3FB17556" w14:textId="77777777" w:rsidR="00DD2D97" w:rsidRDefault="00DD2D97"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A777" w14:textId="77777777" w:rsidR="00DD2D97" w:rsidRDefault="00DD2D97" w:rsidP="002B439B">
      <w:r>
        <w:separator/>
      </w:r>
    </w:p>
  </w:footnote>
  <w:footnote w:type="continuationSeparator" w:id="0">
    <w:p w14:paraId="454C0ED7" w14:textId="77777777" w:rsidR="00DD2D97" w:rsidRDefault="00DD2D97"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604"/>
    <w:multiLevelType w:val="hybridMultilevel"/>
    <w:tmpl w:val="4CC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2"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1"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2"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345D7"/>
    <w:multiLevelType w:val="hybridMultilevel"/>
    <w:tmpl w:val="2E6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EA1E9A"/>
    <w:multiLevelType w:val="hybridMultilevel"/>
    <w:tmpl w:val="D7509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57502">
    <w:abstractNumId w:val="21"/>
  </w:num>
  <w:num w:numId="2" w16cid:durableId="268702522">
    <w:abstractNumId w:val="12"/>
  </w:num>
  <w:num w:numId="3" w16cid:durableId="1258833042">
    <w:abstractNumId w:val="26"/>
  </w:num>
  <w:num w:numId="4" w16cid:durableId="571239899">
    <w:abstractNumId w:val="19"/>
  </w:num>
  <w:num w:numId="5" w16cid:durableId="360982869">
    <w:abstractNumId w:val="18"/>
  </w:num>
  <w:num w:numId="6" w16cid:durableId="2046715611">
    <w:abstractNumId w:val="8"/>
  </w:num>
  <w:num w:numId="7" w16cid:durableId="1307511340">
    <w:abstractNumId w:val="13"/>
  </w:num>
  <w:num w:numId="8" w16cid:durableId="2046830829">
    <w:abstractNumId w:val="23"/>
  </w:num>
  <w:num w:numId="9" w16cid:durableId="842665330">
    <w:abstractNumId w:val="33"/>
  </w:num>
  <w:num w:numId="10" w16cid:durableId="96676490">
    <w:abstractNumId w:val="4"/>
  </w:num>
  <w:num w:numId="11" w16cid:durableId="1915428124">
    <w:abstractNumId w:val="0"/>
  </w:num>
  <w:num w:numId="12" w16cid:durableId="2003509527">
    <w:abstractNumId w:val="32"/>
  </w:num>
  <w:num w:numId="13" w16cid:durableId="2035036047">
    <w:abstractNumId w:val="14"/>
  </w:num>
  <w:num w:numId="14" w16cid:durableId="1432627918">
    <w:abstractNumId w:val="20"/>
  </w:num>
  <w:num w:numId="15" w16cid:durableId="607198898">
    <w:abstractNumId w:val="11"/>
  </w:num>
  <w:num w:numId="16" w16cid:durableId="841091994">
    <w:abstractNumId w:val="3"/>
  </w:num>
  <w:num w:numId="17" w16cid:durableId="923759010">
    <w:abstractNumId w:val="1"/>
  </w:num>
  <w:num w:numId="18" w16cid:durableId="381101390">
    <w:abstractNumId w:val="31"/>
  </w:num>
  <w:num w:numId="19" w16cid:durableId="1392315478">
    <w:abstractNumId w:val="28"/>
  </w:num>
  <w:num w:numId="20" w16cid:durableId="1590506958">
    <w:abstractNumId w:val="10"/>
  </w:num>
  <w:num w:numId="21" w16cid:durableId="1708141270">
    <w:abstractNumId w:val="6"/>
  </w:num>
  <w:num w:numId="22" w16cid:durableId="73626742">
    <w:abstractNumId w:val="5"/>
  </w:num>
  <w:num w:numId="23" w16cid:durableId="959453851">
    <w:abstractNumId w:val="30"/>
  </w:num>
  <w:num w:numId="24" w16cid:durableId="269970014">
    <w:abstractNumId w:val="24"/>
  </w:num>
  <w:num w:numId="25" w16cid:durableId="1490753154">
    <w:abstractNumId w:val="16"/>
  </w:num>
  <w:num w:numId="26" w16cid:durableId="501941176">
    <w:abstractNumId w:val="29"/>
  </w:num>
  <w:num w:numId="27" w16cid:durableId="926302150">
    <w:abstractNumId w:val="15"/>
  </w:num>
  <w:num w:numId="28" w16cid:durableId="1783915824">
    <w:abstractNumId w:val="9"/>
  </w:num>
  <w:num w:numId="29" w16cid:durableId="1476606943">
    <w:abstractNumId w:val="22"/>
  </w:num>
  <w:num w:numId="30" w16cid:durableId="1996957236">
    <w:abstractNumId w:val="17"/>
  </w:num>
  <w:num w:numId="31" w16cid:durableId="1944192101">
    <w:abstractNumId w:val="27"/>
  </w:num>
  <w:num w:numId="32" w16cid:durableId="1313482494">
    <w:abstractNumId w:val="2"/>
  </w:num>
  <w:num w:numId="33" w16cid:durableId="421610332">
    <w:abstractNumId w:val="25"/>
  </w:num>
  <w:num w:numId="34" w16cid:durableId="852963531">
    <w:abstractNumId w:val="7"/>
  </w:num>
  <w:num w:numId="35" w16cid:durableId="2245369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E7A"/>
    <w:rsid w:val="0003293F"/>
    <w:rsid w:val="000377C7"/>
    <w:rsid w:val="00037C74"/>
    <w:rsid w:val="0005625B"/>
    <w:rsid w:val="00062CEB"/>
    <w:rsid w:val="00063A09"/>
    <w:rsid w:val="00063FE5"/>
    <w:rsid w:val="0006798F"/>
    <w:rsid w:val="00070B6E"/>
    <w:rsid w:val="000719DC"/>
    <w:rsid w:val="00081D84"/>
    <w:rsid w:val="00084282"/>
    <w:rsid w:val="00086C73"/>
    <w:rsid w:val="000B7B98"/>
    <w:rsid w:val="000D4387"/>
    <w:rsid w:val="000D4897"/>
    <w:rsid w:val="000D6CA0"/>
    <w:rsid w:val="000E0EEE"/>
    <w:rsid w:val="000E3AC7"/>
    <w:rsid w:val="000F2C70"/>
    <w:rsid w:val="000F3FD9"/>
    <w:rsid w:val="000F53C4"/>
    <w:rsid w:val="000F69C1"/>
    <w:rsid w:val="00100876"/>
    <w:rsid w:val="00105018"/>
    <w:rsid w:val="0011524B"/>
    <w:rsid w:val="001213E8"/>
    <w:rsid w:val="001224CC"/>
    <w:rsid w:val="00132721"/>
    <w:rsid w:val="001352A1"/>
    <w:rsid w:val="00141D7A"/>
    <w:rsid w:val="00144FBC"/>
    <w:rsid w:val="00151D50"/>
    <w:rsid w:val="001527F3"/>
    <w:rsid w:val="00154BCF"/>
    <w:rsid w:val="0016002D"/>
    <w:rsid w:val="001607BB"/>
    <w:rsid w:val="00167E9E"/>
    <w:rsid w:val="0017225E"/>
    <w:rsid w:val="00175319"/>
    <w:rsid w:val="00195742"/>
    <w:rsid w:val="001A0652"/>
    <w:rsid w:val="001A499E"/>
    <w:rsid w:val="001A539D"/>
    <w:rsid w:val="001A5ADD"/>
    <w:rsid w:val="001B0E67"/>
    <w:rsid w:val="001B0F8A"/>
    <w:rsid w:val="001B714B"/>
    <w:rsid w:val="001C33E3"/>
    <w:rsid w:val="001C76F0"/>
    <w:rsid w:val="001D1515"/>
    <w:rsid w:val="001E535C"/>
    <w:rsid w:val="001F4CED"/>
    <w:rsid w:val="001F54AB"/>
    <w:rsid w:val="001F6E75"/>
    <w:rsid w:val="00202C83"/>
    <w:rsid w:val="00210CCE"/>
    <w:rsid w:val="002168E3"/>
    <w:rsid w:val="00230A76"/>
    <w:rsid w:val="00230BAF"/>
    <w:rsid w:val="002403D7"/>
    <w:rsid w:val="0024380E"/>
    <w:rsid w:val="00252D6A"/>
    <w:rsid w:val="00256AFD"/>
    <w:rsid w:val="002649CD"/>
    <w:rsid w:val="002666A3"/>
    <w:rsid w:val="00280B3F"/>
    <w:rsid w:val="00282B1A"/>
    <w:rsid w:val="00283506"/>
    <w:rsid w:val="002864C1"/>
    <w:rsid w:val="002A0982"/>
    <w:rsid w:val="002B267F"/>
    <w:rsid w:val="002B439B"/>
    <w:rsid w:val="002C4E3E"/>
    <w:rsid w:val="002D331D"/>
    <w:rsid w:val="002E1490"/>
    <w:rsid w:val="002E241B"/>
    <w:rsid w:val="002E4255"/>
    <w:rsid w:val="002E64AE"/>
    <w:rsid w:val="002F1D7E"/>
    <w:rsid w:val="003149C5"/>
    <w:rsid w:val="00316334"/>
    <w:rsid w:val="00317329"/>
    <w:rsid w:val="00317434"/>
    <w:rsid w:val="00325F63"/>
    <w:rsid w:val="003279F7"/>
    <w:rsid w:val="00332B65"/>
    <w:rsid w:val="00335E09"/>
    <w:rsid w:val="0034085E"/>
    <w:rsid w:val="00345AB1"/>
    <w:rsid w:val="00347985"/>
    <w:rsid w:val="00355EA8"/>
    <w:rsid w:val="0035779F"/>
    <w:rsid w:val="00362D34"/>
    <w:rsid w:val="00375DFE"/>
    <w:rsid w:val="003A2562"/>
    <w:rsid w:val="003C0ECE"/>
    <w:rsid w:val="003C46C8"/>
    <w:rsid w:val="003C4C84"/>
    <w:rsid w:val="003C4D65"/>
    <w:rsid w:val="003D71BC"/>
    <w:rsid w:val="003E1658"/>
    <w:rsid w:val="003E1783"/>
    <w:rsid w:val="003E3EED"/>
    <w:rsid w:val="003E6B10"/>
    <w:rsid w:val="003E7007"/>
    <w:rsid w:val="00402651"/>
    <w:rsid w:val="0040273B"/>
    <w:rsid w:val="00402D8A"/>
    <w:rsid w:val="00413F3A"/>
    <w:rsid w:val="00417129"/>
    <w:rsid w:val="00421A77"/>
    <w:rsid w:val="00427953"/>
    <w:rsid w:val="00435249"/>
    <w:rsid w:val="0043530B"/>
    <w:rsid w:val="00436E61"/>
    <w:rsid w:val="00441B5B"/>
    <w:rsid w:val="00442C82"/>
    <w:rsid w:val="00443184"/>
    <w:rsid w:val="00446B72"/>
    <w:rsid w:val="00452017"/>
    <w:rsid w:val="00462AAF"/>
    <w:rsid w:val="00463CBA"/>
    <w:rsid w:val="004644F3"/>
    <w:rsid w:val="0046498E"/>
    <w:rsid w:val="00464B1F"/>
    <w:rsid w:val="00467060"/>
    <w:rsid w:val="00483C23"/>
    <w:rsid w:val="00484798"/>
    <w:rsid w:val="00484C5C"/>
    <w:rsid w:val="00486C3B"/>
    <w:rsid w:val="00495889"/>
    <w:rsid w:val="00497E59"/>
    <w:rsid w:val="004A052F"/>
    <w:rsid w:val="004A0678"/>
    <w:rsid w:val="004A62A3"/>
    <w:rsid w:val="004C1CBF"/>
    <w:rsid w:val="004C5B87"/>
    <w:rsid w:val="004D055D"/>
    <w:rsid w:val="004D0A23"/>
    <w:rsid w:val="004D51E0"/>
    <w:rsid w:val="004D58A1"/>
    <w:rsid w:val="004D5D1C"/>
    <w:rsid w:val="004E6C2D"/>
    <w:rsid w:val="004F5E81"/>
    <w:rsid w:val="00500AD3"/>
    <w:rsid w:val="00516B36"/>
    <w:rsid w:val="005243AA"/>
    <w:rsid w:val="005259C7"/>
    <w:rsid w:val="005458AF"/>
    <w:rsid w:val="005706B0"/>
    <w:rsid w:val="00574CE1"/>
    <w:rsid w:val="005822BA"/>
    <w:rsid w:val="005836CE"/>
    <w:rsid w:val="005913E1"/>
    <w:rsid w:val="00593EE7"/>
    <w:rsid w:val="005968D0"/>
    <w:rsid w:val="00597E44"/>
    <w:rsid w:val="005A7BB3"/>
    <w:rsid w:val="005A7E8F"/>
    <w:rsid w:val="005C468A"/>
    <w:rsid w:val="005D3834"/>
    <w:rsid w:val="005E035B"/>
    <w:rsid w:val="005E19E2"/>
    <w:rsid w:val="005F0981"/>
    <w:rsid w:val="005F46B7"/>
    <w:rsid w:val="0060302C"/>
    <w:rsid w:val="00605EE0"/>
    <w:rsid w:val="0060717E"/>
    <w:rsid w:val="00613045"/>
    <w:rsid w:val="00622D5D"/>
    <w:rsid w:val="00633BB0"/>
    <w:rsid w:val="006508AD"/>
    <w:rsid w:val="00652B27"/>
    <w:rsid w:val="0065466B"/>
    <w:rsid w:val="00654978"/>
    <w:rsid w:val="00670789"/>
    <w:rsid w:val="0067341F"/>
    <w:rsid w:val="00674340"/>
    <w:rsid w:val="00680D24"/>
    <w:rsid w:val="006926E1"/>
    <w:rsid w:val="006A3F5B"/>
    <w:rsid w:val="006B28BE"/>
    <w:rsid w:val="006C30F3"/>
    <w:rsid w:val="006C6B87"/>
    <w:rsid w:val="006D2578"/>
    <w:rsid w:val="006D27C0"/>
    <w:rsid w:val="006E2B11"/>
    <w:rsid w:val="006F2D00"/>
    <w:rsid w:val="0070753E"/>
    <w:rsid w:val="0072155F"/>
    <w:rsid w:val="00726B1A"/>
    <w:rsid w:val="007311E7"/>
    <w:rsid w:val="007355DA"/>
    <w:rsid w:val="0073583D"/>
    <w:rsid w:val="00741472"/>
    <w:rsid w:val="00747EB7"/>
    <w:rsid w:val="00765C52"/>
    <w:rsid w:val="007710D0"/>
    <w:rsid w:val="00775E6E"/>
    <w:rsid w:val="007762B1"/>
    <w:rsid w:val="0078454B"/>
    <w:rsid w:val="0079187B"/>
    <w:rsid w:val="00791F40"/>
    <w:rsid w:val="00792EE7"/>
    <w:rsid w:val="0079747B"/>
    <w:rsid w:val="007C469C"/>
    <w:rsid w:val="007C4F87"/>
    <w:rsid w:val="007E4675"/>
    <w:rsid w:val="007F048F"/>
    <w:rsid w:val="007F4B50"/>
    <w:rsid w:val="00804736"/>
    <w:rsid w:val="00806281"/>
    <w:rsid w:val="00807DE9"/>
    <w:rsid w:val="0081207B"/>
    <w:rsid w:val="00815E93"/>
    <w:rsid w:val="008349FC"/>
    <w:rsid w:val="008477B3"/>
    <w:rsid w:val="008508F6"/>
    <w:rsid w:val="00852651"/>
    <w:rsid w:val="00861426"/>
    <w:rsid w:val="00862D4B"/>
    <w:rsid w:val="00864614"/>
    <w:rsid w:val="00864F57"/>
    <w:rsid w:val="00867D01"/>
    <w:rsid w:val="008934F6"/>
    <w:rsid w:val="008A1FA2"/>
    <w:rsid w:val="008B71CC"/>
    <w:rsid w:val="008E79BF"/>
    <w:rsid w:val="008F2792"/>
    <w:rsid w:val="008F439C"/>
    <w:rsid w:val="00901C11"/>
    <w:rsid w:val="00910A2E"/>
    <w:rsid w:val="009139B3"/>
    <w:rsid w:val="00914A53"/>
    <w:rsid w:val="009224F6"/>
    <w:rsid w:val="00937975"/>
    <w:rsid w:val="0094092B"/>
    <w:rsid w:val="009509C7"/>
    <w:rsid w:val="009628B8"/>
    <w:rsid w:val="00966F33"/>
    <w:rsid w:val="00967C75"/>
    <w:rsid w:val="0099077A"/>
    <w:rsid w:val="00991972"/>
    <w:rsid w:val="009936AD"/>
    <w:rsid w:val="00994E1A"/>
    <w:rsid w:val="0099742F"/>
    <w:rsid w:val="009A388F"/>
    <w:rsid w:val="009A7181"/>
    <w:rsid w:val="009C1253"/>
    <w:rsid w:val="009C4038"/>
    <w:rsid w:val="009C72FC"/>
    <w:rsid w:val="009D6A0F"/>
    <w:rsid w:val="009E3470"/>
    <w:rsid w:val="009E70B0"/>
    <w:rsid w:val="009F066C"/>
    <w:rsid w:val="009F207D"/>
    <w:rsid w:val="00A005F0"/>
    <w:rsid w:val="00A0183D"/>
    <w:rsid w:val="00A02682"/>
    <w:rsid w:val="00A049C6"/>
    <w:rsid w:val="00A105AD"/>
    <w:rsid w:val="00A17AE9"/>
    <w:rsid w:val="00A275FA"/>
    <w:rsid w:val="00A345E9"/>
    <w:rsid w:val="00A474EC"/>
    <w:rsid w:val="00A56B41"/>
    <w:rsid w:val="00A5732A"/>
    <w:rsid w:val="00A613D0"/>
    <w:rsid w:val="00A70411"/>
    <w:rsid w:val="00A72784"/>
    <w:rsid w:val="00A761C5"/>
    <w:rsid w:val="00A86C52"/>
    <w:rsid w:val="00A87D01"/>
    <w:rsid w:val="00A94205"/>
    <w:rsid w:val="00A9572C"/>
    <w:rsid w:val="00AB48F8"/>
    <w:rsid w:val="00AB6B84"/>
    <w:rsid w:val="00AD3CE0"/>
    <w:rsid w:val="00AE4033"/>
    <w:rsid w:val="00AE5230"/>
    <w:rsid w:val="00AE5CE8"/>
    <w:rsid w:val="00AF0EA9"/>
    <w:rsid w:val="00AF3364"/>
    <w:rsid w:val="00AF538E"/>
    <w:rsid w:val="00AF7C13"/>
    <w:rsid w:val="00B17AE0"/>
    <w:rsid w:val="00B20C05"/>
    <w:rsid w:val="00B231BF"/>
    <w:rsid w:val="00B353F1"/>
    <w:rsid w:val="00B4732A"/>
    <w:rsid w:val="00B47A57"/>
    <w:rsid w:val="00B50EDD"/>
    <w:rsid w:val="00B63016"/>
    <w:rsid w:val="00B633F8"/>
    <w:rsid w:val="00B65DB7"/>
    <w:rsid w:val="00B72AD5"/>
    <w:rsid w:val="00B755CE"/>
    <w:rsid w:val="00B8101B"/>
    <w:rsid w:val="00B834E1"/>
    <w:rsid w:val="00B84519"/>
    <w:rsid w:val="00B84D90"/>
    <w:rsid w:val="00B87B93"/>
    <w:rsid w:val="00BA19AD"/>
    <w:rsid w:val="00BB11F6"/>
    <w:rsid w:val="00BB7590"/>
    <w:rsid w:val="00BC54A3"/>
    <w:rsid w:val="00BC79B5"/>
    <w:rsid w:val="00BE5E33"/>
    <w:rsid w:val="00BF351A"/>
    <w:rsid w:val="00BF74AB"/>
    <w:rsid w:val="00BF78CD"/>
    <w:rsid w:val="00C00D46"/>
    <w:rsid w:val="00C011E5"/>
    <w:rsid w:val="00C141D8"/>
    <w:rsid w:val="00C17A1B"/>
    <w:rsid w:val="00C25418"/>
    <w:rsid w:val="00C32E80"/>
    <w:rsid w:val="00C36BE3"/>
    <w:rsid w:val="00C46294"/>
    <w:rsid w:val="00C47CD7"/>
    <w:rsid w:val="00C52250"/>
    <w:rsid w:val="00C57110"/>
    <w:rsid w:val="00C667A7"/>
    <w:rsid w:val="00C66CD0"/>
    <w:rsid w:val="00C671B5"/>
    <w:rsid w:val="00C72AFE"/>
    <w:rsid w:val="00C73769"/>
    <w:rsid w:val="00C77325"/>
    <w:rsid w:val="00C77857"/>
    <w:rsid w:val="00C81F19"/>
    <w:rsid w:val="00C84EAA"/>
    <w:rsid w:val="00CA7865"/>
    <w:rsid w:val="00CB43C4"/>
    <w:rsid w:val="00CB5FF9"/>
    <w:rsid w:val="00CC07E3"/>
    <w:rsid w:val="00CC0D34"/>
    <w:rsid w:val="00CC3F21"/>
    <w:rsid w:val="00CC492B"/>
    <w:rsid w:val="00CF72A8"/>
    <w:rsid w:val="00D0133B"/>
    <w:rsid w:val="00D01B5D"/>
    <w:rsid w:val="00D225BB"/>
    <w:rsid w:val="00D22A28"/>
    <w:rsid w:val="00D33CF3"/>
    <w:rsid w:val="00D41E01"/>
    <w:rsid w:val="00D53DFA"/>
    <w:rsid w:val="00D5434A"/>
    <w:rsid w:val="00D54E10"/>
    <w:rsid w:val="00D60067"/>
    <w:rsid w:val="00D723D3"/>
    <w:rsid w:val="00D76565"/>
    <w:rsid w:val="00D76617"/>
    <w:rsid w:val="00D83719"/>
    <w:rsid w:val="00D85015"/>
    <w:rsid w:val="00DA1A9A"/>
    <w:rsid w:val="00DA77DD"/>
    <w:rsid w:val="00DB3E4C"/>
    <w:rsid w:val="00DB6F10"/>
    <w:rsid w:val="00DB756D"/>
    <w:rsid w:val="00DC78BD"/>
    <w:rsid w:val="00DD17F7"/>
    <w:rsid w:val="00DD2D97"/>
    <w:rsid w:val="00DD5410"/>
    <w:rsid w:val="00DD541B"/>
    <w:rsid w:val="00DD5677"/>
    <w:rsid w:val="00DE5478"/>
    <w:rsid w:val="00DF18E6"/>
    <w:rsid w:val="00DF5AF0"/>
    <w:rsid w:val="00DF5BA8"/>
    <w:rsid w:val="00E029DE"/>
    <w:rsid w:val="00E03BE4"/>
    <w:rsid w:val="00E048D0"/>
    <w:rsid w:val="00E16520"/>
    <w:rsid w:val="00E168FA"/>
    <w:rsid w:val="00E24E7D"/>
    <w:rsid w:val="00E40C55"/>
    <w:rsid w:val="00E46584"/>
    <w:rsid w:val="00E522A6"/>
    <w:rsid w:val="00E533FA"/>
    <w:rsid w:val="00E6310F"/>
    <w:rsid w:val="00E73F35"/>
    <w:rsid w:val="00E773AF"/>
    <w:rsid w:val="00E81039"/>
    <w:rsid w:val="00E826B6"/>
    <w:rsid w:val="00E854AC"/>
    <w:rsid w:val="00EA05C1"/>
    <w:rsid w:val="00EA5426"/>
    <w:rsid w:val="00EC74D0"/>
    <w:rsid w:val="00ED3056"/>
    <w:rsid w:val="00EE3C87"/>
    <w:rsid w:val="00EE405B"/>
    <w:rsid w:val="00EE5F7C"/>
    <w:rsid w:val="00F05E25"/>
    <w:rsid w:val="00F150B2"/>
    <w:rsid w:val="00F26383"/>
    <w:rsid w:val="00F2786B"/>
    <w:rsid w:val="00F331D0"/>
    <w:rsid w:val="00F370C5"/>
    <w:rsid w:val="00F635D0"/>
    <w:rsid w:val="00F66042"/>
    <w:rsid w:val="00F721C0"/>
    <w:rsid w:val="00F72FEF"/>
    <w:rsid w:val="00F81CC2"/>
    <w:rsid w:val="00F84A8F"/>
    <w:rsid w:val="00F85F41"/>
    <w:rsid w:val="00F93948"/>
    <w:rsid w:val="00F971BF"/>
    <w:rsid w:val="00FA0B6C"/>
    <w:rsid w:val="00FA3AD8"/>
    <w:rsid w:val="00FA5ABB"/>
    <w:rsid w:val="00FA6B1E"/>
    <w:rsid w:val="00FB3D5B"/>
    <w:rsid w:val="00FB46DE"/>
    <w:rsid w:val="00FB735B"/>
    <w:rsid w:val="00FC4750"/>
    <w:rsid w:val="00FC71F8"/>
    <w:rsid w:val="00FC769E"/>
    <w:rsid w:val="00FD175C"/>
    <w:rsid w:val="00FD6B40"/>
    <w:rsid w:val="00FD6EDE"/>
    <w:rsid w:val="00FE10CA"/>
    <w:rsid w:val="00FE1E54"/>
    <w:rsid w:val="00FF081B"/>
    <w:rsid w:val="00FF1F06"/>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2.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customXml/itemProps3.xml><?xml version="1.0" encoding="utf-8"?>
<ds:datastoreItem xmlns:ds="http://schemas.openxmlformats.org/officeDocument/2006/customXml" ds:itemID="{45FEBB62-34E8-447C-BD9F-1E95E80066A9}"/>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18</cp:revision>
  <dcterms:created xsi:type="dcterms:W3CDTF">2025-06-09T16:04:00Z</dcterms:created>
  <dcterms:modified xsi:type="dcterms:W3CDTF">2025-06-10T07:42:00Z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