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C7379" w14:textId="25088EB7" w:rsidR="00154BCF" w:rsidRDefault="6754164E" w:rsidP="6D813DE7">
      <w:pPr>
        <w:jc w:val="right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29EC73DC" wp14:editId="4315B2DD">
            <wp:extent cx="2333625" cy="793750"/>
            <wp:effectExtent l="0" t="0" r="9525" b="0"/>
            <wp:docPr id="879213325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213325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C88C26E">
        <w:rPr>
          <w:noProof/>
        </w:rPr>
        <w:drawing>
          <wp:anchor distT="0" distB="0" distL="114300" distR="114300" simplePos="0" relativeHeight="251658240" behindDoc="0" locked="0" layoutInCell="1" allowOverlap="1" wp14:anchorId="5A936496" wp14:editId="4B824BF4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551114" cy="820800"/>
            <wp:effectExtent l="0" t="0" r="0" b="0"/>
            <wp:wrapNone/>
            <wp:docPr id="1377064917" name="Picture 5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064917" name="Picture 5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C183D7F6-B498-43B3-948B-1728B52AA6E4}">
                          <adec:decorative xmlns:adec="http://schemas.microsoft.com/office/drawing/2017/decorativ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114" cy="82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293192" w14:textId="77777777" w:rsidR="00D0133B" w:rsidRDefault="00D0133B">
      <w:pPr>
        <w:rPr>
          <w:b/>
          <w:bCs/>
          <w:sz w:val="36"/>
          <w:szCs w:val="36"/>
        </w:rPr>
      </w:pPr>
    </w:p>
    <w:p w14:paraId="40C59AC2" w14:textId="77777777" w:rsidR="00C84EAA" w:rsidRPr="00A761C5" w:rsidRDefault="00C84EAA" w:rsidP="00C84EAA">
      <w:pPr>
        <w:rPr>
          <w:rFonts w:cs="Arial"/>
          <w:b/>
          <w:bCs/>
          <w:sz w:val="28"/>
          <w:szCs w:val="28"/>
        </w:rPr>
      </w:pPr>
    </w:p>
    <w:p w14:paraId="3A85620D" w14:textId="62CCA645" w:rsidR="00DD541B" w:rsidRPr="00A761C5" w:rsidRDefault="00A761C5" w:rsidP="00C84EAA">
      <w:pPr>
        <w:rPr>
          <w:rFonts w:cs="Arial"/>
          <w:b/>
          <w:bCs/>
          <w:sz w:val="28"/>
          <w:szCs w:val="28"/>
        </w:rPr>
      </w:pPr>
      <w:r w:rsidRPr="00A761C5">
        <w:rPr>
          <w:rFonts w:cs="Arial"/>
          <w:b/>
          <w:bCs/>
          <w:sz w:val="28"/>
          <w:szCs w:val="28"/>
        </w:rPr>
        <w:t xml:space="preserve">TRIP </w:t>
      </w:r>
      <w:r w:rsidR="00EE5F7C">
        <w:rPr>
          <w:rFonts w:cs="Arial"/>
          <w:b/>
          <w:bCs/>
          <w:sz w:val="28"/>
          <w:szCs w:val="28"/>
        </w:rPr>
        <w:t>1</w:t>
      </w:r>
    </w:p>
    <w:p w14:paraId="5A85955F" w14:textId="77777777" w:rsidR="00D0133B" w:rsidRPr="00D0133B" w:rsidRDefault="00D0133B" w:rsidP="00D0133B">
      <w:pPr>
        <w:rPr>
          <w:lang w:eastAsia="en-GB"/>
        </w:rPr>
      </w:pPr>
    </w:p>
    <w:p w14:paraId="1FF95187" w14:textId="6802F780" w:rsidR="0078454B" w:rsidRDefault="00345AB1" w:rsidP="0078454B">
      <w:pPr>
        <w:textAlignment w:val="baseline"/>
        <w:rPr>
          <w:rFonts w:eastAsia="Times New Roman" w:cs="Arial"/>
          <w:b/>
          <w:bCs/>
          <w:lang w:eastAsia="en-GB"/>
        </w:rPr>
      </w:pPr>
      <w:r>
        <w:rPr>
          <w:rFonts w:cs="Arial"/>
          <w:b/>
          <w:bCs/>
          <w:sz w:val="28"/>
          <w:szCs w:val="28"/>
        </w:rPr>
        <w:t>M</w:t>
      </w:r>
      <w:r w:rsidR="001C33E3" w:rsidRPr="003D3B74">
        <w:rPr>
          <w:rFonts w:cs="Arial"/>
          <w:b/>
          <w:bCs/>
          <w:sz w:val="28"/>
          <w:szCs w:val="28"/>
        </w:rPr>
        <w:t xml:space="preserve">aterials to support the development of </w:t>
      </w:r>
      <w:r w:rsidR="00EE5F7C">
        <w:rPr>
          <w:rFonts w:cs="Arial"/>
          <w:b/>
          <w:bCs/>
          <w:sz w:val="28"/>
          <w:szCs w:val="28"/>
        </w:rPr>
        <w:t xml:space="preserve">the </w:t>
      </w:r>
      <w:r w:rsidR="001C33E3" w:rsidRPr="003D3B74">
        <w:rPr>
          <w:rFonts w:cs="Arial"/>
          <w:b/>
          <w:bCs/>
          <w:sz w:val="28"/>
          <w:szCs w:val="28"/>
        </w:rPr>
        <w:t>Core Skill</w:t>
      </w:r>
      <w:r w:rsidR="005243AA">
        <w:rPr>
          <w:rFonts w:cs="Arial"/>
          <w:b/>
          <w:bCs/>
          <w:sz w:val="28"/>
          <w:szCs w:val="28"/>
        </w:rPr>
        <w:t xml:space="preserve"> </w:t>
      </w:r>
      <w:r w:rsidR="00EE5F7C">
        <w:rPr>
          <w:rFonts w:cs="Arial"/>
          <w:b/>
          <w:bCs/>
          <w:sz w:val="28"/>
          <w:szCs w:val="28"/>
        </w:rPr>
        <w:t xml:space="preserve">of Communication </w:t>
      </w:r>
      <w:r w:rsidR="00CF72A8">
        <w:rPr>
          <w:rFonts w:cs="Arial"/>
          <w:b/>
          <w:bCs/>
          <w:sz w:val="28"/>
          <w:szCs w:val="28"/>
        </w:rPr>
        <w:t xml:space="preserve">for the </w:t>
      </w:r>
      <w:r w:rsidR="002A0982">
        <w:rPr>
          <w:rFonts w:cs="Arial"/>
          <w:b/>
          <w:bCs/>
          <w:sz w:val="28"/>
          <w:szCs w:val="28"/>
        </w:rPr>
        <w:t xml:space="preserve">T Level </w:t>
      </w:r>
      <w:r w:rsidR="00CF72A8">
        <w:rPr>
          <w:rFonts w:cs="Arial"/>
          <w:b/>
          <w:bCs/>
          <w:sz w:val="28"/>
          <w:szCs w:val="28"/>
        </w:rPr>
        <w:t>in Design, surveying and planning for construction</w:t>
      </w:r>
    </w:p>
    <w:p w14:paraId="2F40AF77" w14:textId="77777777" w:rsidR="001C33E3" w:rsidRDefault="001C33E3" w:rsidP="0078454B">
      <w:pPr>
        <w:textAlignment w:val="baseline"/>
        <w:rPr>
          <w:rFonts w:cs="Arial"/>
        </w:rPr>
      </w:pPr>
    </w:p>
    <w:p w14:paraId="522C536E" w14:textId="07C74016" w:rsidR="0078454B" w:rsidRDefault="00417129" w:rsidP="0078454B">
      <w:pPr>
        <w:textAlignment w:val="baseline"/>
        <w:rPr>
          <w:rFonts w:cs="Arial"/>
        </w:rPr>
      </w:pPr>
      <w:r w:rsidRPr="00417129">
        <w:rPr>
          <w:rFonts w:cs="Arial"/>
        </w:rPr>
        <w:t>This T Level Resource Improvement Pr</w:t>
      </w:r>
      <w:r>
        <w:rPr>
          <w:rFonts w:cs="Arial"/>
        </w:rPr>
        <w:t>o</w:t>
      </w:r>
      <w:r w:rsidRPr="00417129">
        <w:rPr>
          <w:rFonts w:cs="Arial"/>
        </w:rPr>
        <w:t xml:space="preserve">ject (TRIP) </w:t>
      </w:r>
      <w:r w:rsidR="00910A2E">
        <w:rPr>
          <w:rFonts w:cs="Arial"/>
        </w:rPr>
        <w:t>has produced</w:t>
      </w:r>
      <w:r w:rsidR="00070B6E">
        <w:rPr>
          <w:rFonts w:cs="Arial"/>
        </w:rPr>
        <w:t xml:space="preserve"> a range of </w:t>
      </w:r>
      <w:r w:rsidR="00280B3F">
        <w:rPr>
          <w:rFonts w:cs="Arial"/>
        </w:rPr>
        <w:t>learning materials</w:t>
      </w:r>
      <w:r w:rsidR="00C81F19">
        <w:rPr>
          <w:rFonts w:cs="Arial"/>
        </w:rPr>
        <w:t xml:space="preserve">, developed by </w:t>
      </w:r>
      <w:r w:rsidR="004D0A23">
        <w:rPr>
          <w:rFonts w:cs="Arial"/>
        </w:rPr>
        <w:t xml:space="preserve">an </w:t>
      </w:r>
      <w:r w:rsidR="00C81F19">
        <w:rPr>
          <w:rFonts w:cs="Arial"/>
        </w:rPr>
        <w:t xml:space="preserve">experienced T Level provider. These </w:t>
      </w:r>
      <w:r w:rsidR="0078454B" w:rsidRPr="00AB18F0">
        <w:rPr>
          <w:rFonts w:cs="Arial"/>
        </w:rPr>
        <w:t xml:space="preserve">learning </w:t>
      </w:r>
      <w:r w:rsidR="00910A2E">
        <w:rPr>
          <w:rFonts w:cs="Arial"/>
        </w:rPr>
        <w:t>materials</w:t>
      </w:r>
      <w:r w:rsidR="0078454B" w:rsidRPr="00AB18F0">
        <w:rPr>
          <w:rFonts w:cs="Arial"/>
        </w:rPr>
        <w:t xml:space="preserve"> </w:t>
      </w:r>
      <w:r w:rsidR="0006798F">
        <w:rPr>
          <w:rFonts w:cs="Arial"/>
        </w:rPr>
        <w:t xml:space="preserve">will </w:t>
      </w:r>
      <w:r w:rsidR="000F69C1">
        <w:rPr>
          <w:rFonts w:cs="Arial"/>
        </w:rPr>
        <w:t>support learners</w:t>
      </w:r>
      <w:r w:rsidR="0006798F">
        <w:rPr>
          <w:rFonts w:cs="Arial"/>
        </w:rPr>
        <w:t xml:space="preserve"> to develop</w:t>
      </w:r>
      <w:r w:rsidR="004D0A23">
        <w:rPr>
          <w:rFonts w:cs="Arial"/>
        </w:rPr>
        <w:t xml:space="preserve"> the</w:t>
      </w:r>
      <w:r w:rsidR="0006798F">
        <w:rPr>
          <w:rFonts w:cs="Arial"/>
        </w:rPr>
        <w:t xml:space="preserve"> </w:t>
      </w:r>
      <w:r w:rsidR="000F69C1">
        <w:rPr>
          <w:rFonts w:cs="Arial"/>
        </w:rPr>
        <w:t>C</w:t>
      </w:r>
      <w:r w:rsidR="00DA1A9A">
        <w:rPr>
          <w:rFonts w:cs="Arial"/>
        </w:rPr>
        <w:t xml:space="preserve">ore </w:t>
      </w:r>
      <w:r w:rsidR="000F69C1">
        <w:rPr>
          <w:rFonts w:cs="Arial"/>
        </w:rPr>
        <w:t>S</w:t>
      </w:r>
      <w:r w:rsidR="00DA1A9A">
        <w:rPr>
          <w:rFonts w:cs="Arial"/>
        </w:rPr>
        <w:t xml:space="preserve">kill </w:t>
      </w:r>
      <w:r w:rsidR="004D0A23">
        <w:rPr>
          <w:rFonts w:cs="Arial"/>
        </w:rPr>
        <w:t xml:space="preserve">of Communication for </w:t>
      </w:r>
      <w:bookmarkStart w:id="0" w:name="_Hlk167858847"/>
      <w:r w:rsidR="004D0A23">
        <w:rPr>
          <w:rFonts w:cs="Arial"/>
        </w:rPr>
        <w:t>t</w:t>
      </w:r>
      <w:r w:rsidR="0078454B" w:rsidRPr="00AB18F0">
        <w:rPr>
          <w:rFonts w:cs="Arial"/>
        </w:rPr>
        <w:t xml:space="preserve">he </w:t>
      </w:r>
      <w:r w:rsidR="00063A09" w:rsidRPr="00AB18F0">
        <w:rPr>
          <w:rFonts w:cs="Arial"/>
        </w:rPr>
        <w:t xml:space="preserve">T Level </w:t>
      </w:r>
      <w:r w:rsidR="00063A09">
        <w:rPr>
          <w:rFonts w:cs="Arial"/>
        </w:rPr>
        <w:t xml:space="preserve">in </w:t>
      </w:r>
      <w:r w:rsidR="004D0A23">
        <w:rPr>
          <w:rFonts w:cs="Arial"/>
        </w:rPr>
        <w:t>Design, surveying and planning for construction</w:t>
      </w:r>
      <w:r w:rsidR="00063A09">
        <w:rPr>
          <w:rFonts w:cs="Arial"/>
        </w:rPr>
        <w:t>.</w:t>
      </w:r>
      <w:bookmarkEnd w:id="0"/>
    </w:p>
    <w:p w14:paraId="01C1EB90" w14:textId="77777777" w:rsidR="008477B3" w:rsidRDefault="008477B3" w:rsidP="0078454B">
      <w:pPr>
        <w:textAlignment w:val="baseline"/>
        <w:rPr>
          <w:rFonts w:cs="Arial"/>
        </w:rPr>
      </w:pPr>
    </w:p>
    <w:p w14:paraId="5B7A1C1A" w14:textId="709B2662" w:rsidR="00A0183D" w:rsidRDefault="00230BAF" w:rsidP="0078454B">
      <w:pPr>
        <w:textAlignment w:val="baseline"/>
        <w:rPr>
          <w:rFonts w:cs="Arial"/>
        </w:rPr>
      </w:pPr>
      <w:r w:rsidRPr="00230BAF">
        <w:rPr>
          <w:rFonts w:cs="Arial"/>
        </w:rPr>
        <w:t xml:space="preserve">Produced by </w:t>
      </w:r>
      <w:r w:rsidR="00B63016">
        <w:rPr>
          <w:rFonts w:cs="Arial"/>
          <w:b/>
          <w:bCs/>
        </w:rPr>
        <w:t>Shrewsbury College Group</w:t>
      </w:r>
      <w:r w:rsidRPr="000719DC">
        <w:rPr>
          <w:rFonts w:cs="Arial"/>
        </w:rPr>
        <w:t xml:space="preserve">, </w:t>
      </w:r>
      <w:r>
        <w:rPr>
          <w:rFonts w:cs="Arial"/>
        </w:rPr>
        <w:t>th</w:t>
      </w:r>
      <w:r w:rsidR="00862D4B">
        <w:rPr>
          <w:rFonts w:cs="Arial"/>
        </w:rPr>
        <w:t>is TRIP</w:t>
      </w:r>
      <w:r>
        <w:rPr>
          <w:rFonts w:cs="Arial"/>
        </w:rPr>
        <w:t xml:space="preserve"> </w:t>
      </w:r>
      <w:r w:rsidR="0046498E" w:rsidRPr="0070753E">
        <w:rPr>
          <w:rFonts w:cs="Arial"/>
        </w:rPr>
        <w:t>provide</w:t>
      </w:r>
      <w:r w:rsidR="0046498E">
        <w:rPr>
          <w:rFonts w:cs="Arial"/>
        </w:rPr>
        <w:t>s</w:t>
      </w:r>
      <w:r w:rsidR="0046498E" w:rsidRPr="0070753E">
        <w:rPr>
          <w:rFonts w:cs="Arial"/>
        </w:rPr>
        <w:t xml:space="preserve"> </w:t>
      </w:r>
      <w:r w:rsidR="00DE5478">
        <w:rPr>
          <w:rFonts w:cs="Arial"/>
        </w:rPr>
        <w:t xml:space="preserve">an accessible framework for learning, </w:t>
      </w:r>
      <w:r w:rsidR="00144FBC">
        <w:rPr>
          <w:rFonts w:cs="Arial"/>
        </w:rPr>
        <w:t xml:space="preserve">lesson plans and supporting </w:t>
      </w:r>
      <w:r w:rsidR="00DE5478">
        <w:rPr>
          <w:rFonts w:cs="Arial"/>
        </w:rPr>
        <w:t>learning materials</w:t>
      </w:r>
      <w:r w:rsidR="0046498E" w:rsidRPr="0070753E">
        <w:rPr>
          <w:rFonts w:cs="Arial"/>
        </w:rPr>
        <w:t xml:space="preserve"> that will </w:t>
      </w:r>
      <w:r w:rsidR="00A0183D">
        <w:rPr>
          <w:rFonts w:cs="Arial"/>
        </w:rPr>
        <w:t>enable</w:t>
      </w:r>
      <w:r w:rsidR="0046498E" w:rsidRPr="0070753E">
        <w:rPr>
          <w:rFonts w:cs="Arial"/>
        </w:rPr>
        <w:t xml:space="preserve"> learners to </w:t>
      </w:r>
      <w:r w:rsidR="00C57110">
        <w:rPr>
          <w:rFonts w:cs="Arial"/>
        </w:rPr>
        <w:t xml:space="preserve">hone and develop </w:t>
      </w:r>
      <w:r w:rsidR="00B63016">
        <w:rPr>
          <w:rFonts w:cs="Arial"/>
        </w:rPr>
        <w:t xml:space="preserve">their </w:t>
      </w:r>
      <w:r w:rsidR="00C57110">
        <w:rPr>
          <w:rFonts w:cs="Arial"/>
        </w:rPr>
        <w:t xml:space="preserve">Core Skill </w:t>
      </w:r>
      <w:r w:rsidR="00B63016">
        <w:rPr>
          <w:rFonts w:cs="Arial"/>
        </w:rPr>
        <w:t>of Communication</w:t>
      </w:r>
      <w:r w:rsidR="000F2C70">
        <w:rPr>
          <w:rFonts w:cs="Arial"/>
        </w:rPr>
        <w:t xml:space="preserve"> when </w:t>
      </w:r>
      <w:r w:rsidR="00C17A1B">
        <w:rPr>
          <w:rFonts w:cs="Arial"/>
        </w:rPr>
        <w:t xml:space="preserve">developing </w:t>
      </w:r>
      <w:r w:rsidR="005D3834">
        <w:rPr>
          <w:rFonts w:cs="Arial"/>
        </w:rPr>
        <w:t xml:space="preserve">understanding of </w:t>
      </w:r>
      <w:r w:rsidR="000F2C70">
        <w:rPr>
          <w:rFonts w:cs="Arial"/>
        </w:rPr>
        <w:t xml:space="preserve">the </w:t>
      </w:r>
      <w:r w:rsidR="005D3834">
        <w:rPr>
          <w:rFonts w:cs="Arial"/>
        </w:rPr>
        <w:t>Core Content</w:t>
      </w:r>
      <w:r w:rsidR="00D723D3">
        <w:rPr>
          <w:rFonts w:cs="Arial"/>
        </w:rPr>
        <w:t xml:space="preserve"> of </w:t>
      </w:r>
      <w:r w:rsidR="00D723D3" w:rsidRPr="00AB18F0">
        <w:rPr>
          <w:rFonts w:cs="Arial"/>
        </w:rPr>
        <w:t xml:space="preserve">the T Level </w:t>
      </w:r>
      <w:r w:rsidR="00D723D3">
        <w:rPr>
          <w:rFonts w:cs="Arial"/>
        </w:rPr>
        <w:t xml:space="preserve">in </w:t>
      </w:r>
      <w:r w:rsidR="000F2C70">
        <w:rPr>
          <w:rFonts w:cs="Arial"/>
        </w:rPr>
        <w:t>Design, surveying and planning in construction</w:t>
      </w:r>
      <w:r w:rsidR="00D723D3">
        <w:rPr>
          <w:rFonts w:cs="Arial"/>
        </w:rPr>
        <w:t>.</w:t>
      </w:r>
    </w:p>
    <w:p w14:paraId="4E408816" w14:textId="77777777" w:rsidR="00A0183D" w:rsidRDefault="00A0183D" w:rsidP="0078454B">
      <w:pPr>
        <w:textAlignment w:val="baseline"/>
        <w:rPr>
          <w:rFonts w:cs="Arial"/>
        </w:rPr>
      </w:pPr>
    </w:p>
    <w:p w14:paraId="5BE2BB0C" w14:textId="10641521" w:rsidR="0046498E" w:rsidRDefault="00D22A28" w:rsidP="0078454B">
      <w:pPr>
        <w:textAlignment w:val="baseline"/>
        <w:rPr>
          <w:rFonts w:cs="Arial"/>
        </w:rPr>
      </w:pPr>
      <w:r>
        <w:rPr>
          <w:rFonts w:cs="Arial"/>
        </w:rPr>
        <w:t>The r</w:t>
      </w:r>
      <w:r w:rsidR="00A0183D">
        <w:rPr>
          <w:rFonts w:cs="Arial"/>
        </w:rPr>
        <w:t>esources include:</w:t>
      </w:r>
    </w:p>
    <w:p w14:paraId="09C7E369" w14:textId="52B6C40A" w:rsidR="007E4675" w:rsidRPr="007E4675" w:rsidRDefault="00C25418" w:rsidP="007E4675">
      <w:pPr>
        <w:widowControl w:val="0"/>
        <w:numPr>
          <w:ilvl w:val="0"/>
          <w:numId w:val="28"/>
        </w:numPr>
        <w:suppressAutoHyphens/>
        <w:autoSpaceDE w:val="0"/>
        <w:autoSpaceDN w:val="0"/>
        <w:contextualSpacing/>
        <w:textAlignment w:val="baseline"/>
        <w:rPr>
          <w:rFonts w:cs="Arial"/>
        </w:rPr>
      </w:pPr>
      <w:r>
        <w:rPr>
          <w:rFonts w:cs="Arial"/>
        </w:rPr>
        <w:t>a</w:t>
      </w:r>
      <w:r w:rsidR="007E4675" w:rsidRPr="007E4675">
        <w:rPr>
          <w:rFonts w:cs="Arial"/>
        </w:rPr>
        <w:t xml:space="preserve"> framework for learning to show how </w:t>
      </w:r>
      <w:r w:rsidR="000F2C70">
        <w:rPr>
          <w:rFonts w:cs="Arial"/>
        </w:rPr>
        <w:t xml:space="preserve">the development of </w:t>
      </w:r>
      <w:r w:rsidR="00901C11">
        <w:rPr>
          <w:rFonts w:cs="Arial"/>
        </w:rPr>
        <w:t>communication skills</w:t>
      </w:r>
      <w:r w:rsidR="000F2C70">
        <w:rPr>
          <w:rFonts w:cs="Arial"/>
        </w:rPr>
        <w:t xml:space="preserve"> </w:t>
      </w:r>
      <w:r w:rsidR="007E4675">
        <w:rPr>
          <w:rFonts w:cs="Arial"/>
        </w:rPr>
        <w:t xml:space="preserve">can be </w:t>
      </w:r>
      <w:r w:rsidR="007E4675" w:rsidRPr="007E4675">
        <w:rPr>
          <w:rFonts w:cs="Arial"/>
        </w:rPr>
        <w:t xml:space="preserve">scaffolded and sequenced </w:t>
      </w:r>
    </w:p>
    <w:p w14:paraId="546BE007" w14:textId="1359D89A" w:rsidR="007E4675" w:rsidRPr="007E4675" w:rsidRDefault="00C25418" w:rsidP="007E4675">
      <w:pPr>
        <w:widowControl w:val="0"/>
        <w:numPr>
          <w:ilvl w:val="0"/>
          <w:numId w:val="28"/>
        </w:numPr>
        <w:suppressAutoHyphens/>
        <w:autoSpaceDE w:val="0"/>
        <w:autoSpaceDN w:val="0"/>
        <w:contextualSpacing/>
        <w:textAlignment w:val="baseline"/>
        <w:rPr>
          <w:rFonts w:cs="Arial"/>
        </w:rPr>
      </w:pPr>
      <w:r>
        <w:rPr>
          <w:rFonts w:cs="Arial"/>
        </w:rPr>
        <w:t>t</w:t>
      </w:r>
      <w:r w:rsidR="000F3FD9">
        <w:rPr>
          <w:rFonts w:cs="Arial"/>
        </w:rPr>
        <w:t>en l</w:t>
      </w:r>
      <w:r w:rsidR="007E4675" w:rsidRPr="007E4675">
        <w:rPr>
          <w:rFonts w:cs="Arial"/>
        </w:rPr>
        <w:t xml:space="preserve">esson plans </w:t>
      </w:r>
      <w:r w:rsidR="005E035B">
        <w:rPr>
          <w:rFonts w:cs="Arial"/>
        </w:rPr>
        <w:t>which cover</w:t>
      </w:r>
      <w:r w:rsidR="007E4675" w:rsidRPr="007E4675">
        <w:rPr>
          <w:rFonts w:cs="Arial"/>
        </w:rPr>
        <w:t xml:space="preserve"> </w:t>
      </w:r>
      <w:r w:rsidR="000E3AC7">
        <w:rPr>
          <w:rFonts w:cs="Arial"/>
        </w:rPr>
        <w:t>3</w:t>
      </w:r>
      <w:r w:rsidR="007E4675" w:rsidRPr="007E4675">
        <w:rPr>
          <w:rFonts w:cs="Arial"/>
        </w:rPr>
        <w:t xml:space="preserve">0 hours of learning to support the development of </w:t>
      </w:r>
      <w:r w:rsidR="00901C11">
        <w:rPr>
          <w:rFonts w:cs="Arial"/>
        </w:rPr>
        <w:t xml:space="preserve">the </w:t>
      </w:r>
      <w:r w:rsidR="005E035B">
        <w:rPr>
          <w:rFonts w:cs="Arial"/>
        </w:rPr>
        <w:t>Core Skill</w:t>
      </w:r>
      <w:r w:rsidR="00B65DB7">
        <w:rPr>
          <w:rFonts w:cs="Arial"/>
        </w:rPr>
        <w:t xml:space="preserve"> </w:t>
      </w:r>
      <w:r w:rsidR="00901C11">
        <w:rPr>
          <w:rFonts w:cs="Arial"/>
        </w:rPr>
        <w:t xml:space="preserve">of communication </w:t>
      </w:r>
      <w:r w:rsidR="005E035B">
        <w:rPr>
          <w:rFonts w:cs="Arial"/>
        </w:rPr>
        <w:t>in conjunction with Core Content</w:t>
      </w:r>
      <w:r w:rsidR="004D58A1">
        <w:rPr>
          <w:rFonts w:cs="Arial"/>
        </w:rPr>
        <w:t xml:space="preserve"> </w:t>
      </w:r>
    </w:p>
    <w:p w14:paraId="7CA4AEA5" w14:textId="77777777" w:rsidR="00C00D46" w:rsidRDefault="00C25418" w:rsidP="007E4675">
      <w:pPr>
        <w:widowControl w:val="0"/>
        <w:numPr>
          <w:ilvl w:val="0"/>
          <w:numId w:val="28"/>
        </w:numPr>
        <w:suppressAutoHyphens/>
        <w:autoSpaceDE w:val="0"/>
        <w:autoSpaceDN w:val="0"/>
        <w:contextualSpacing/>
        <w:textAlignment w:val="baseline"/>
        <w:rPr>
          <w:rFonts w:cs="Arial"/>
        </w:rPr>
      </w:pPr>
      <w:r>
        <w:rPr>
          <w:rFonts w:cs="Arial"/>
        </w:rPr>
        <w:t>l</w:t>
      </w:r>
      <w:r w:rsidR="007E4675" w:rsidRPr="007E4675">
        <w:rPr>
          <w:rFonts w:cs="Arial"/>
        </w:rPr>
        <w:t xml:space="preserve">earning materials </w:t>
      </w:r>
      <w:r w:rsidR="00345AB1">
        <w:rPr>
          <w:rFonts w:cs="Arial"/>
        </w:rPr>
        <w:t>to support each lesson</w:t>
      </w:r>
      <w:r w:rsidR="007E4675" w:rsidRPr="007E4675">
        <w:rPr>
          <w:rFonts w:cs="Arial"/>
        </w:rPr>
        <w:t xml:space="preserve"> </w:t>
      </w:r>
      <w:r w:rsidR="00345AB1">
        <w:rPr>
          <w:rFonts w:cs="Arial"/>
        </w:rPr>
        <w:t xml:space="preserve">which </w:t>
      </w:r>
      <w:r w:rsidR="007E4675" w:rsidRPr="007E4675">
        <w:rPr>
          <w:rFonts w:cs="Arial"/>
        </w:rPr>
        <w:t>enable</w:t>
      </w:r>
      <w:r w:rsidR="00345AB1">
        <w:rPr>
          <w:rFonts w:cs="Arial"/>
        </w:rPr>
        <w:t>s</w:t>
      </w:r>
      <w:r w:rsidR="007E4675" w:rsidRPr="007E4675">
        <w:rPr>
          <w:rFonts w:cs="Arial"/>
        </w:rPr>
        <w:t xml:space="preserve"> the delivery of the </w:t>
      </w:r>
      <w:r w:rsidR="00BF74AB">
        <w:rPr>
          <w:rFonts w:cs="Arial"/>
        </w:rPr>
        <w:t>3</w:t>
      </w:r>
      <w:r w:rsidR="007E4675" w:rsidRPr="007E4675">
        <w:rPr>
          <w:rFonts w:cs="Arial"/>
        </w:rPr>
        <w:t>0 hours of learning</w:t>
      </w:r>
    </w:p>
    <w:p w14:paraId="497E3ED0" w14:textId="5898B0F2" w:rsidR="007E4675" w:rsidRDefault="00C00D46" w:rsidP="007E4675">
      <w:pPr>
        <w:widowControl w:val="0"/>
        <w:numPr>
          <w:ilvl w:val="0"/>
          <w:numId w:val="28"/>
        </w:numPr>
        <w:suppressAutoHyphens/>
        <w:autoSpaceDE w:val="0"/>
        <w:autoSpaceDN w:val="0"/>
        <w:contextualSpacing/>
        <w:textAlignment w:val="baseline"/>
        <w:rPr>
          <w:rFonts w:cs="Arial"/>
        </w:rPr>
      </w:pPr>
      <w:r>
        <w:rPr>
          <w:rFonts w:cs="Arial"/>
        </w:rPr>
        <w:t>guidance that can be provided to learners to demonstrate how they can use their skills</w:t>
      </w:r>
      <w:r w:rsidR="00AB6B84">
        <w:rPr>
          <w:rFonts w:cs="Arial"/>
        </w:rPr>
        <w:t xml:space="preserve"> as part of the Employer-set project (ESP) assessment</w:t>
      </w:r>
      <w:r w:rsidR="00345AB1">
        <w:rPr>
          <w:rFonts w:cs="Arial"/>
        </w:rPr>
        <w:t>.</w:t>
      </w:r>
    </w:p>
    <w:p w14:paraId="00D4897A" w14:textId="77777777" w:rsidR="00BF74AB" w:rsidRDefault="00BF74AB" w:rsidP="00BF74AB">
      <w:pPr>
        <w:widowControl w:val="0"/>
        <w:suppressAutoHyphens/>
        <w:autoSpaceDE w:val="0"/>
        <w:autoSpaceDN w:val="0"/>
        <w:contextualSpacing/>
        <w:textAlignment w:val="baseline"/>
        <w:rPr>
          <w:rFonts w:cs="Arial"/>
        </w:rPr>
      </w:pPr>
    </w:p>
    <w:p w14:paraId="54C1AEA5" w14:textId="59297571" w:rsidR="00BF74AB" w:rsidRPr="007E4675" w:rsidRDefault="00BF74AB" w:rsidP="00BF74AB">
      <w:pPr>
        <w:widowControl w:val="0"/>
        <w:suppressAutoHyphens/>
        <w:autoSpaceDE w:val="0"/>
        <w:autoSpaceDN w:val="0"/>
        <w:contextualSpacing/>
        <w:textAlignment w:val="baseline"/>
        <w:rPr>
          <w:rFonts w:cs="Arial"/>
        </w:rPr>
      </w:pPr>
      <w:r>
        <w:rPr>
          <w:rFonts w:cs="Arial"/>
        </w:rPr>
        <w:t xml:space="preserve">At the heart of the framework for learning is a </w:t>
      </w:r>
      <w:r w:rsidR="00452017">
        <w:rPr>
          <w:rFonts w:cs="Arial"/>
        </w:rPr>
        <w:t>project-based</w:t>
      </w:r>
      <w:r>
        <w:rPr>
          <w:rFonts w:cs="Arial"/>
        </w:rPr>
        <w:t xml:space="preserve"> approach.  </w:t>
      </w:r>
      <w:r w:rsidR="00654978">
        <w:rPr>
          <w:rFonts w:cs="Arial"/>
        </w:rPr>
        <w:t xml:space="preserve">Learners are provided with information related to </w:t>
      </w:r>
      <w:r w:rsidR="002666A3">
        <w:rPr>
          <w:rFonts w:cs="Arial"/>
        </w:rPr>
        <w:t xml:space="preserve">a development in Shrewsbury and have the opportunity to relate this to similar developments in their own locality.  </w:t>
      </w:r>
      <w:r w:rsidR="006508AD">
        <w:rPr>
          <w:rFonts w:cs="Arial"/>
        </w:rPr>
        <w:t>Through this case study approach, l</w:t>
      </w:r>
      <w:r w:rsidR="00452017">
        <w:rPr>
          <w:rFonts w:cs="Arial"/>
        </w:rPr>
        <w:t xml:space="preserve">earners are provided with written </w:t>
      </w:r>
      <w:r w:rsidR="00464B1F">
        <w:rPr>
          <w:rFonts w:cs="Arial"/>
        </w:rPr>
        <w:t xml:space="preserve">verbal and non-verbal </w:t>
      </w:r>
      <w:r w:rsidR="00452017">
        <w:rPr>
          <w:rFonts w:cs="Arial"/>
        </w:rPr>
        <w:t>information to read and interpret</w:t>
      </w:r>
      <w:r w:rsidR="00464B1F">
        <w:rPr>
          <w:rFonts w:cs="Arial"/>
        </w:rPr>
        <w:t xml:space="preserve"> and activities to apply techniques to written and oral communication.</w:t>
      </w:r>
    </w:p>
    <w:p w14:paraId="6BB9527E" w14:textId="77777777" w:rsidR="00622D5D" w:rsidRDefault="00622D5D" w:rsidP="002B439B">
      <w:pPr>
        <w:tabs>
          <w:tab w:val="left" w:pos="9645"/>
        </w:tabs>
        <w:spacing w:before="240"/>
        <w:contextualSpacing/>
        <w:rPr>
          <w:rFonts w:eastAsia="Arial" w:cs="Arial"/>
          <w:szCs w:val="24"/>
        </w:rPr>
      </w:pPr>
    </w:p>
    <w:p w14:paraId="527C5F8D" w14:textId="0780BB86" w:rsidR="00A105AD" w:rsidRDefault="002B439B" w:rsidP="0099077A">
      <w:pPr>
        <w:tabs>
          <w:tab w:val="left" w:pos="9645"/>
        </w:tabs>
        <w:spacing w:before="240"/>
        <w:contextualSpacing/>
        <w:rPr>
          <w:rFonts w:cs="Arial"/>
        </w:rPr>
      </w:pPr>
      <w:r w:rsidRPr="00265D2F">
        <w:rPr>
          <w:rFonts w:cs="Arial"/>
        </w:rPr>
        <w:t>The framework for learning and supporting lesson plans provided in this resource</w:t>
      </w:r>
      <w:r w:rsidR="0099077A">
        <w:rPr>
          <w:rFonts w:cs="Arial"/>
        </w:rPr>
        <w:t xml:space="preserve"> relate to:</w:t>
      </w:r>
    </w:p>
    <w:p w14:paraId="45C4D71A" w14:textId="204BABCF" w:rsidR="0099077A" w:rsidRDefault="00283506" w:rsidP="0099077A">
      <w:pPr>
        <w:pStyle w:val="ListParagraph"/>
        <w:numPr>
          <w:ilvl w:val="0"/>
          <w:numId w:val="32"/>
        </w:numPr>
        <w:tabs>
          <w:tab w:val="left" w:pos="9645"/>
        </w:tabs>
        <w:spacing w:before="240"/>
        <w:rPr>
          <w:rFonts w:eastAsia="Arial" w:cs="Arial"/>
          <w:szCs w:val="24"/>
        </w:rPr>
      </w:pPr>
      <w:r>
        <w:rPr>
          <w:rFonts w:eastAsia="Arial" w:cs="Arial"/>
          <w:szCs w:val="24"/>
        </w:rPr>
        <w:t>Target audience in construction</w:t>
      </w:r>
    </w:p>
    <w:p w14:paraId="4A19DECE" w14:textId="673CC1B1" w:rsidR="00283506" w:rsidRDefault="00A87D01" w:rsidP="0099077A">
      <w:pPr>
        <w:pStyle w:val="ListParagraph"/>
        <w:numPr>
          <w:ilvl w:val="0"/>
          <w:numId w:val="32"/>
        </w:numPr>
        <w:tabs>
          <w:tab w:val="left" w:pos="9645"/>
        </w:tabs>
        <w:spacing w:before="240"/>
        <w:rPr>
          <w:rFonts w:eastAsia="Arial" w:cs="Arial"/>
          <w:szCs w:val="24"/>
        </w:rPr>
      </w:pPr>
      <w:r>
        <w:rPr>
          <w:rFonts w:eastAsia="Arial" w:cs="Arial"/>
          <w:szCs w:val="24"/>
        </w:rPr>
        <w:t>Descriptive writing</w:t>
      </w:r>
    </w:p>
    <w:p w14:paraId="3D096F20" w14:textId="1ECBA241" w:rsidR="00A87D01" w:rsidRDefault="00D54E10" w:rsidP="0099077A">
      <w:pPr>
        <w:pStyle w:val="ListParagraph"/>
        <w:numPr>
          <w:ilvl w:val="0"/>
          <w:numId w:val="32"/>
        </w:numPr>
        <w:tabs>
          <w:tab w:val="left" w:pos="9645"/>
        </w:tabs>
        <w:spacing w:before="240"/>
        <w:rPr>
          <w:rFonts w:eastAsia="Arial" w:cs="Arial"/>
          <w:szCs w:val="24"/>
        </w:rPr>
      </w:pPr>
      <w:r>
        <w:rPr>
          <w:rFonts w:eastAsia="Arial" w:cs="Arial"/>
          <w:szCs w:val="24"/>
        </w:rPr>
        <w:t>Persuasive writing</w:t>
      </w:r>
    </w:p>
    <w:p w14:paraId="2E5BEAC6" w14:textId="6DA4F046" w:rsidR="00D54E10" w:rsidRDefault="00467060" w:rsidP="0099077A">
      <w:pPr>
        <w:pStyle w:val="ListParagraph"/>
        <w:numPr>
          <w:ilvl w:val="0"/>
          <w:numId w:val="32"/>
        </w:numPr>
        <w:tabs>
          <w:tab w:val="left" w:pos="9645"/>
        </w:tabs>
        <w:spacing w:before="240"/>
        <w:rPr>
          <w:rFonts w:eastAsia="Arial" w:cs="Arial"/>
          <w:szCs w:val="24"/>
        </w:rPr>
      </w:pPr>
      <w:r>
        <w:rPr>
          <w:rFonts w:eastAsia="Arial" w:cs="Arial"/>
          <w:szCs w:val="24"/>
        </w:rPr>
        <w:t>Writing for the public</w:t>
      </w:r>
    </w:p>
    <w:p w14:paraId="5B2B2EC0" w14:textId="02C27A9E" w:rsidR="00467060" w:rsidRDefault="00E826B6" w:rsidP="0099077A">
      <w:pPr>
        <w:pStyle w:val="ListParagraph"/>
        <w:numPr>
          <w:ilvl w:val="0"/>
          <w:numId w:val="32"/>
        </w:numPr>
        <w:tabs>
          <w:tab w:val="left" w:pos="9645"/>
        </w:tabs>
        <w:spacing w:before="240"/>
        <w:rPr>
          <w:rFonts w:eastAsia="Arial" w:cs="Arial"/>
          <w:szCs w:val="24"/>
        </w:rPr>
      </w:pPr>
      <w:r>
        <w:rPr>
          <w:rFonts w:eastAsia="Arial" w:cs="Arial"/>
          <w:szCs w:val="24"/>
        </w:rPr>
        <w:t>Visual communication</w:t>
      </w:r>
    </w:p>
    <w:p w14:paraId="24CA71A2" w14:textId="0CCF5FAE" w:rsidR="00E826B6" w:rsidRDefault="008E79BF" w:rsidP="0099077A">
      <w:pPr>
        <w:pStyle w:val="ListParagraph"/>
        <w:numPr>
          <w:ilvl w:val="0"/>
          <w:numId w:val="32"/>
        </w:numPr>
        <w:tabs>
          <w:tab w:val="left" w:pos="9645"/>
        </w:tabs>
        <w:spacing w:before="240"/>
        <w:rPr>
          <w:rFonts w:eastAsia="Arial" w:cs="Arial"/>
          <w:szCs w:val="24"/>
        </w:rPr>
      </w:pPr>
      <w:r>
        <w:rPr>
          <w:rFonts w:eastAsia="Arial" w:cs="Arial"/>
          <w:szCs w:val="24"/>
        </w:rPr>
        <w:t>Adapting visual communication</w:t>
      </w:r>
    </w:p>
    <w:p w14:paraId="4513D9E6" w14:textId="495958A6" w:rsidR="008E79BF" w:rsidRDefault="003C0ECE" w:rsidP="0099077A">
      <w:pPr>
        <w:pStyle w:val="ListParagraph"/>
        <w:numPr>
          <w:ilvl w:val="0"/>
          <w:numId w:val="32"/>
        </w:numPr>
        <w:tabs>
          <w:tab w:val="left" w:pos="9645"/>
        </w:tabs>
        <w:spacing w:before="240"/>
        <w:rPr>
          <w:rFonts w:eastAsia="Arial" w:cs="Arial"/>
          <w:szCs w:val="24"/>
        </w:rPr>
      </w:pPr>
      <w:r>
        <w:rPr>
          <w:rFonts w:eastAsia="Arial" w:cs="Arial"/>
          <w:szCs w:val="24"/>
        </w:rPr>
        <w:lastRenderedPageBreak/>
        <w:t>Speaking skills</w:t>
      </w:r>
    </w:p>
    <w:p w14:paraId="446A5F2B" w14:textId="7BF0D5DA" w:rsidR="003C0ECE" w:rsidRDefault="00C667A7" w:rsidP="0099077A">
      <w:pPr>
        <w:pStyle w:val="ListParagraph"/>
        <w:numPr>
          <w:ilvl w:val="0"/>
          <w:numId w:val="32"/>
        </w:numPr>
        <w:tabs>
          <w:tab w:val="left" w:pos="9645"/>
        </w:tabs>
        <w:spacing w:before="240"/>
        <w:rPr>
          <w:rFonts w:eastAsia="Arial" w:cs="Arial"/>
          <w:szCs w:val="24"/>
        </w:rPr>
      </w:pPr>
      <w:r>
        <w:rPr>
          <w:rFonts w:eastAsia="Arial" w:cs="Arial"/>
          <w:szCs w:val="24"/>
        </w:rPr>
        <w:t>Persuasive speaking</w:t>
      </w:r>
    </w:p>
    <w:p w14:paraId="4BCC2706" w14:textId="02BA365E" w:rsidR="00C667A7" w:rsidRDefault="00C667A7" w:rsidP="0099077A">
      <w:pPr>
        <w:pStyle w:val="ListParagraph"/>
        <w:numPr>
          <w:ilvl w:val="0"/>
          <w:numId w:val="32"/>
        </w:numPr>
        <w:tabs>
          <w:tab w:val="left" w:pos="9645"/>
        </w:tabs>
        <w:spacing w:before="240"/>
        <w:rPr>
          <w:rFonts w:eastAsia="Arial" w:cs="Arial"/>
          <w:szCs w:val="24"/>
        </w:rPr>
      </w:pPr>
      <w:r>
        <w:rPr>
          <w:rFonts w:eastAsia="Arial" w:cs="Arial"/>
          <w:szCs w:val="24"/>
        </w:rPr>
        <w:t>Adapting writing and speaking</w:t>
      </w:r>
    </w:p>
    <w:p w14:paraId="7ACAA45E" w14:textId="5DBE15B1" w:rsidR="000B7B98" w:rsidRPr="0099077A" w:rsidRDefault="000B7B98" w:rsidP="0099077A">
      <w:pPr>
        <w:pStyle w:val="ListParagraph"/>
        <w:numPr>
          <w:ilvl w:val="0"/>
          <w:numId w:val="32"/>
        </w:numPr>
        <w:tabs>
          <w:tab w:val="left" w:pos="9645"/>
        </w:tabs>
        <w:spacing w:before="240"/>
        <w:rPr>
          <w:rFonts w:eastAsia="Arial" w:cs="Arial"/>
          <w:szCs w:val="24"/>
        </w:rPr>
      </w:pPr>
      <w:r>
        <w:rPr>
          <w:rFonts w:eastAsia="Arial" w:cs="Arial"/>
          <w:szCs w:val="24"/>
        </w:rPr>
        <w:t>Presenting and reflecting.</w:t>
      </w:r>
    </w:p>
    <w:p w14:paraId="4B9B09D9" w14:textId="77777777" w:rsidR="000377C7" w:rsidRDefault="000377C7" w:rsidP="00E03BE4">
      <w:pPr>
        <w:rPr>
          <w:rFonts w:cs="Arial"/>
        </w:rPr>
      </w:pPr>
    </w:p>
    <w:p w14:paraId="0B0D53A6" w14:textId="7FFBE871" w:rsidR="004D51E0" w:rsidRPr="004D51E0" w:rsidRDefault="0011524B" w:rsidP="004D51E0">
      <w:r>
        <w:t xml:space="preserve">Each lesson has a </w:t>
      </w:r>
      <w:r w:rsidR="003E7007">
        <w:t xml:space="preserve">lesson plan, </w:t>
      </w:r>
      <w:r>
        <w:t>worksheet or set of handouts to support learning</w:t>
      </w:r>
      <w:r w:rsidR="00FB46DE">
        <w:t xml:space="preserve">.  </w:t>
      </w:r>
      <w:r w:rsidR="00483C23">
        <w:t>The</w:t>
      </w:r>
      <w:r w:rsidR="00FB46DE">
        <w:t>re is a</w:t>
      </w:r>
      <w:r w:rsidR="00483C23">
        <w:t xml:space="preserve"> separate </w:t>
      </w:r>
      <w:r w:rsidR="001F54AB">
        <w:t xml:space="preserve">slide deck that can be used to support delivery of the </w:t>
      </w:r>
      <w:r w:rsidR="00852651">
        <w:t>ten lessons</w:t>
      </w:r>
      <w:r>
        <w:t>.</w:t>
      </w:r>
    </w:p>
    <w:p w14:paraId="3ED77807" w14:textId="77777777" w:rsidR="0078454B" w:rsidRDefault="0078454B" w:rsidP="0078454B">
      <w:pPr>
        <w:textAlignment w:val="baseline"/>
        <w:rPr>
          <w:rFonts w:eastAsia="Times New Roman" w:cs="Arial"/>
          <w:lang w:eastAsia="en-GB"/>
        </w:rPr>
      </w:pPr>
    </w:p>
    <w:p w14:paraId="59A0237D" w14:textId="56B75680" w:rsidR="00FA5ABB" w:rsidRDefault="00FD6B40" w:rsidP="00FD175C">
      <w:pPr>
        <w:pStyle w:val="Heading2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Downloadable resources</w:t>
      </w:r>
    </w:p>
    <w:p w14:paraId="628ADA8E" w14:textId="77777777" w:rsidR="00A17AE9" w:rsidRPr="00A17AE9" w:rsidRDefault="00A17AE9" w:rsidP="00A17AE9">
      <w:pPr>
        <w:rPr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410"/>
      </w:tblGrid>
      <w:tr w:rsidR="00FD175C" w14:paraId="3A01360F" w14:textId="77777777" w:rsidTr="00FD175C">
        <w:tc>
          <w:tcPr>
            <w:tcW w:w="3681" w:type="dxa"/>
          </w:tcPr>
          <w:p w14:paraId="36A073D3" w14:textId="62328205" w:rsidR="00FD175C" w:rsidRDefault="00A17AE9" w:rsidP="00FD175C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Word document including introduction, framework for learning, </w:t>
            </w:r>
            <w:r w:rsidR="00C36BE3">
              <w:rPr>
                <w:rFonts w:eastAsia="Times New Roman" w:cs="Arial"/>
                <w:lang w:eastAsia="en-GB"/>
              </w:rPr>
              <w:t xml:space="preserve">ten </w:t>
            </w:r>
            <w:r>
              <w:rPr>
                <w:rFonts w:eastAsia="Times New Roman" w:cs="Arial"/>
                <w:lang w:eastAsia="en-GB"/>
              </w:rPr>
              <w:t>lesson plans and associated supporting resources</w:t>
            </w:r>
            <w:r w:rsidR="006508AD">
              <w:rPr>
                <w:rFonts w:eastAsia="Times New Roman" w:cs="Arial"/>
                <w:lang w:eastAsia="en-GB"/>
              </w:rPr>
              <w:t xml:space="preserve"> as well as guidance for students to prepare for the ESP using the skills that have been developed</w:t>
            </w:r>
          </w:p>
        </w:tc>
        <w:tc>
          <w:tcPr>
            <w:tcW w:w="2410" w:type="dxa"/>
          </w:tcPr>
          <w:p w14:paraId="44883FB7" w14:textId="0183BAA7" w:rsidR="00FD175C" w:rsidRDefault="009A388F" w:rsidP="00FD175C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1</w:t>
            </w:r>
          </w:p>
        </w:tc>
      </w:tr>
      <w:tr w:rsidR="00A17AE9" w14:paraId="3BC92170" w14:textId="77777777" w:rsidTr="00FD175C">
        <w:tc>
          <w:tcPr>
            <w:tcW w:w="3681" w:type="dxa"/>
          </w:tcPr>
          <w:p w14:paraId="02A1D3F3" w14:textId="40D9E6C1" w:rsidR="00A17AE9" w:rsidRDefault="00A17AE9" w:rsidP="00FD175C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PowerPoint </w:t>
            </w:r>
            <w:r w:rsidR="00175319">
              <w:rPr>
                <w:rFonts w:eastAsia="Times New Roman" w:cs="Arial"/>
                <w:lang w:eastAsia="en-GB"/>
              </w:rPr>
              <w:t>to support lesson plan</w:t>
            </w:r>
            <w:r w:rsidR="006508AD">
              <w:rPr>
                <w:rFonts w:eastAsia="Times New Roman" w:cs="Arial"/>
                <w:lang w:eastAsia="en-GB"/>
              </w:rPr>
              <w:t>s</w:t>
            </w:r>
          </w:p>
        </w:tc>
        <w:tc>
          <w:tcPr>
            <w:tcW w:w="2410" w:type="dxa"/>
          </w:tcPr>
          <w:p w14:paraId="154CBBB1" w14:textId="03F4E9A1" w:rsidR="00A17AE9" w:rsidRDefault="00175319" w:rsidP="00FD175C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1</w:t>
            </w:r>
          </w:p>
        </w:tc>
      </w:tr>
    </w:tbl>
    <w:p w14:paraId="594F5B1D" w14:textId="77777777" w:rsidR="00FD175C" w:rsidRDefault="00FD175C" w:rsidP="0078454B">
      <w:pPr>
        <w:textAlignment w:val="baseline"/>
        <w:rPr>
          <w:rFonts w:eastAsia="Times New Roman" w:cs="Arial"/>
          <w:lang w:eastAsia="en-GB"/>
        </w:rPr>
      </w:pPr>
    </w:p>
    <w:p w14:paraId="51FB622A" w14:textId="77777777" w:rsidR="00FD6B40" w:rsidRDefault="00FD6B40" w:rsidP="0078454B">
      <w:pPr>
        <w:textAlignment w:val="baseline"/>
        <w:rPr>
          <w:rFonts w:eastAsia="Times New Roman" w:cs="Arial"/>
          <w:lang w:eastAsia="en-GB"/>
        </w:rPr>
      </w:pPr>
    </w:p>
    <w:p w14:paraId="6B2474DD" w14:textId="77777777" w:rsidR="0078454B" w:rsidRPr="00AB18F0" w:rsidRDefault="0078454B" w:rsidP="0078454B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52B92AA2" w14:textId="77777777" w:rsidR="00BB11F6" w:rsidRDefault="00BB11F6" w:rsidP="00BB11F6">
      <w:pPr>
        <w:pStyle w:val="Heading1"/>
      </w:pPr>
    </w:p>
    <w:sectPr w:rsidR="00BB11F6" w:rsidSect="00DD5677">
      <w:pgSz w:w="12240" w:h="15840"/>
      <w:pgMar w:top="1560" w:right="1440" w:bottom="15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D2A76D" w14:textId="77777777" w:rsidR="00B92CF5" w:rsidRDefault="00B92CF5" w:rsidP="002B439B">
      <w:r>
        <w:separator/>
      </w:r>
    </w:p>
  </w:endnote>
  <w:endnote w:type="continuationSeparator" w:id="0">
    <w:p w14:paraId="142D8C29" w14:textId="77777777" w:rsidR="00B92CF5" w:rsidRDefault="00B92CF5" w:rsidP="002B439B">
      <w:r>
        <w:continuationSeparator/>
      </w:r>
    </w:p>
  </w:endnote>
  <w:endnote w:type="continuationNotice" w:id="1">
    <w:p w14:paraId="2A840DC8" w14:textId="77777777" w:rsidR="00B92CF5" w:rsidRDefault="00B92C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947DF8" w14:textId="77777777" w:rsidR="00B92CF5" w:rsidRDefault="00B92CF5" w:rsidP="002B439B">
      <w:r>
        <w:separator/>
      </w:r>
    </w:p>
  </w:footnote>
  <w:footnote w:type="continuationSeparator" w:id="0">
    <w:p w14:paraId="4C4BA56C" w14:textId="77777777" w:rsidR="00B92CF5" w:rsidRDefault="00B92CF5" w:rsidP="002B439B">
      <w:r>
        <w:continuationSeparator/>
      </w:r>
    </w:p>
  </w:footnote>
  <w:footnote w:type="continuationNotice" w:id="1">
    <w:p w14:paraId="2101C73D" w14:textId="77777777" w:rsidR="00B92CF5" w:rsidRDefault="00B92C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2536E"/>
    <w:multiLevelType w:val="hybridMultilevel"/>
    <w:tmpl w:val="F1C24EB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654A3"/>
    <w:multiLevelType w:val="hybridMultilevel"/>
    <w:tmpl w:val="3AA8A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85DC0"/>
    <w:multiLevelType w:val="hybridMultilevel"/>
    <w:tmpl w:val="C8284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27DA1"/>
    <w:multiLevelType w:val="multilevel"/>
    <w:tmpl w:val="C10C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C85DAE"/>
    <w:multiLevelType w:val="hybridMultilevel"/>
    <w:tmpl w:val="386E26E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6543A7"/>
    <w:multiLevelType w:val="hybridMultilevel"/>
    <w:tmpl w:val="47481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63DC7"/>
    <w:multiLevelType w:val="hybridMultilevel"/>
    <w:tmpl w:val="8752D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02FEF"/>
    <w:multiLevelType w:val="hybridMultilevel"/>
    <w:tmpl w:val="4EFA5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71E4B"/>
    <w:multiLevelType w:val="hybridMultilevel"/>
    <w:tmpl w:val="B7EEC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A213F"/>
    <w:multiLevelType w:val="hybridMultilevel"/>
    <w:tmpl w:val="4C2A3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2C349"/>
    <w:multiLevelType w:val="hybridMultilevel"/>
    <w:tmpl w:val="3F701D0C"/>
    <w:lvl w:ilvl="0" w:tplc="B3AC6612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2B60D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2EA65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8CCC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9273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F6A2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16A8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802C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D9CF8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24CB2"/>
    <w:multiLevelType w:val="hybridMultilevel"/>
    <w:tmpl w:val="3EA4ACAC"/>
    <w:lvl w:ilvl="0" w:tplc="AE241B8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32ECA"/>
    <w:multiLevelType w:val="hybridMultilevel"/>
    <w:tmpl w:val="FC20F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D1878"/>
    <w:multiLevelType w:val="hybridMultilevel"/>
    <w:tmpl w:val="D1927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A14DB"/>
    <w:multiLevelType w:val="hybridMultilevel"/>
    <w:tmpl w:val="93AA4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B34ED"/>
    <w:multiLevelType w:val="hybridMultilevel"/>
    <w:tmpl w:val="C51A0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3A0F50"/>
    <w:multiLevelType w:val="hybridMultilevel"/>
    <w:tmpl w:val="2F30B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F62EA"/>
    <w:multiLevelType w:val="hybridMultilevel"/>
    <w:tmpl w:val="1A1E5912"/>
    <w:lvl w:ilvl="0" w:tplc="16AAF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44EED"/>
    <w:multiLevelType w:val="hybridMultilevel"/>
    <w:tmpl w:val="3626CEFE"/>
    <w:lvl w:ilvl="0" w:tplc="16AAF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E15A8B"/>
    <w:multiLevelType w:val="hybridMultilevel"/>
    <w:tmpl w:val="736A2BCC"/>
    <w:lvl w:ilvl="0" w:tplc="7A62865A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0D26C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08C6E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D47D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38C8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8D63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0EE4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5651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B2E4A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E9955"/>
    <w:multiLevelType w:val="hybridMultilevel"/>
    <w:tmpl w:val="5EEE658A"/>
    <w:lvl w:ilvl="0" w:tplc="F006A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2E82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FEC6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7829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3A05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F278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2A52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DA2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D6FD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1636F1"/>
    <w:multiLevelType w:val="hybridMultilevel"/>
    <w:tmpl w:val="E4260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B0358"/>
    <w:multiLevelType w:val="hybridMultilevel"/>
    <w:tmpl w:val="91C6D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CECE4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7B0B59"/>
    <w:multiLevelType w:val="hybridMultilevel"/>
    <w:tmpl w:val="E88CF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6603E"/>
    <w:multiLevelType w:val="hybridMultilevel"/>
    <w:tmpl w:val="107A8A9A"/>
    <w:lvl w:ilvl="0" w:tplc="AE241B8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BE472A"/>
    <w:multiLevelType w:val="hybridMultilevel"/>
    <w:tmpl w:val="8EF0F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E20B1F"/>
    <w:multiLevelType w:val="hybridMultilevel"/>
    <w:tmpl w:val="6AC8F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2B00D2"/>
    <w:multiLevelType w:val="hybridMultilevel"/>
    <w:tmpl w:val="4AF62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4C70CE"/>
    <w:multiLevelType w:val="hybridMultilevel"/>
    <w:tmpl w:val="E0689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927E64"/>
    <w:multiLevelType w:val="hybridMultilevel"/>
    <w:tmpl w:val="50A64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FA7F2B"/>
    <w:multiLevelType w:val="hybridMultilevel"/>
    <w:tmpl w:val="E2068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13236B"/>
    <w:multiLevelType w:val="hybridMultilevel"/>
    <w:tmpl w:val="D922A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657502">
    <w:abstractNumId w:val="20"/>
  </w:num>
  <w:num w:numId="2" w16cid:durableId="268702522">
    <w:abstractNumId w:val="11"/>
  </w:num>
  <w:num w:numId="3" w16cid:durableId="1258833042">
    <w:abstractNumId w:val="24"/>
  </w:num>
  <w:num w:numId="4" w16cid:durableId="571239899">
    <w:abstractNumId w:val="18"/>
  </w:num>
  <w:num w:numId="5" w16cid:durableId="360982869">
    <w:abstractNumId w:val="17"/>
  </w:num>
  <w:num w:numId="6" w16cid:durableId="2046715611">
    <w:abstractNumId w:val="7"/>
  </w:num>
  <w:num w:numId="7" w16cid:durableId="1307511340">
    <w:abstractNumId w:val="12"/>
  </w:num>
  <w:num w:numId="8" w16cid:durableId="2046830829">
    <w:abstractNumId w:val="22"/>
  </w:num>
  <w:num w:numId="9" w16cid:durableId="842665330">
    <w:abstractNumId w:val="31"/>
  </w:num>
  <w:num w:numId="10" w16cid:durableId="96676490">
    <w:abstractNumId w:val="4"/>
  </w:num>
  <w:num w:numId="11" w16cid:durableId="1915428124">
    <w:abstractNumId w:val="0"/>
  </w:num>
  <w:num w:numId="12" w16cid:durableId="2003509527">
    <w:abstractNumId w:val="30"/>
  </w:num>
  <w:num w:numId="13" w16cid:durableId="2035036047">
    <w:abstractNumId w:val="13"/>
  </w:num>
  <w:num w:numId="14" w16cid:durableId="1432627918">
    <w:abstractNumId w:val="19"/>
  </w:num>
  <w:num w:numId="15" w16cid:durableId="607198898">
    <w:abstractNumId w:val="10"/>
  </w:num>
  <w:num w:numId="16" w16cid:durableId="841091994">
    <w:abstractNumId w:val="3"/>
  </w:num>
  <w:num w:numId="17" w16cid:durableId="923759010">
    <w:abstractNumId w:val="1"/>
  </w:num>
  <w:num w:numId="18" w16cid:durableId="381101390">
    <w:abstractNumId w:val="29"/>
  </w:num>
  <w:num w:numId="19" w16cid:durableId="1392315478">
    <w:abstractNumId w:val="26"/>
  </w:num>
  <w:num w:numId="20" w16cid:durableId="1590506958">
    <w:abstractNumId w:val="9"/>
  </w:num>
  <w:num w:numId="21" w16cid:durableId="1708141270">
    <w:abstractNumId w:val="6"/>
  </w:num>
  <w:num w:numId="22" w16cid:durableId="73626742">
    <w:abstractNumId w:val="5"/>
  </w:num>
  <w:num w:numId="23" w16cid:durableId="959453851">
    <w:abstractNumId w:val="28"/>
  </w:num>
  <w:num w:numId="24" w16cid:durableId="269970014">
    <w:abstractNumId w:val="23"/>
  </w:num>
  <w:num w:numId="25" w16cid:durableId="1490753154">
    <w:abstractNumId w:val="15"/>
  </w:num>
  <w:num w:numId="26" w16cid:durableId="501941176">
    <w:abstractNumId w:val="27"/>
  </w:num>
  <w:num w:numId="27" w16cid:durableId="926302150">
    <w:abstractNumId w:val="14"/>
  </w:num>
  <w:num w:numId="28" w16cid:durableId="1783915824">
    <w:abstractNumId w:val="8"/>
  </w:num>
  <w:num w:numId="29" w16cid:durableId="1476606943">
    <w:abstractNumId w:val="21"/>
  </w:num>
  <w:num w:numId="30" w16cid:durableId="1996957236">
    <w:abstractNumId w:val="16"/>
  </w:num>
  <w:num w:numId="31" w16cid:durableId="1944192101">
    <w:abstractNumId w:val="25"/>
  </w:num>
  <w:num w:numId="32" w16cid:durableId="1313482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BE"/>
    <w:rsid w:val="00024E7A"/>
    <w:rsid w:val="0003293F"/>
    <w:rsid w:val="000377C7"/>
    <w:rsid w:val="00037C74"/>
    <w:rsid w:val="00055250"/>
    <w:rsid w:val="0005625B"/>
    <w:rsid w:val="00062CEB"/>
    <w:rsid w:val="00063A09"/>
    <w:rsid w:val="00063FE5"/>
    <w:rsid w:val="0006798F"/>
    <w:rsid w:val="00070B6E"/>
    <w:rsid w:val="000719DC"/>
    <w:rsid w:val="00084282"/>
    <w:rsid w:val="00086C73"/>
    <w:rsid w:val="000B7B98"/>
    <w:rsid w:val="000D4387"/>
    <w:rsid w:val="000D4897"/>
    <w:rsid w:val="000E0EEE"/>
    <w:rsid w:val="000E3AC7"/>
    <w:rsid w:val="000F2C70"/>
    <w:rsid w:val="000F3FD9"/>
    <w:rsid w:val="000F53C4"/>
    <w:rsid w:val="000F69C1"/>
    <w:rsid w:val="00105018"/>
    <w:rsid w:val="0011524B"/>
    <w:rsid w:val="001213E8"/>
    <w:rsid w:val="001224CC"/>
    <w:rsid w:val="00132721"/>
    <w:rsid w:val="001352A1"/>
    <w:rsid w:val="00141D7A"/>
    <w:rsid w:val="00144FBC"/>
    <w:rsid w:val="00151D50"/>
    <w:rsid w:val="001527F3"/>
    <w:rsid w:val="00154BCF"/>
    <w:rsid w:val="00167E9E"/>
    <w:rsid w:val="0017225E"/>
    <w:rsid w:val="00175319"/>
    <w:rsid w:val="001A0652"/>
    <w:rsid w:val="001A539D"/>
    <w:rsid w:val="001A5ADD"/>
    <w:rsid w:val="001B0E67"/>
    <w:rsid w:val="001B0F8A"/>
    <w:rsid w:val="001B714B"/>
    <w:rsid w:val="001C33E3"/>
    <w:rsid w:val="001C76F0"/>
    <w:rsid w:val="001D1515"/>
    <w:rsid w:val="001E535C"/>
    <w:rsid w:val="001F4CED"/>
    <w:rsid w:val="001F54AB"/>
    <w:rsid w:val="001F6E75"/>
    <w:rsid w:val="00202C83"/>
    <w:rsid w:val="00210CCE"/>
    <w:rsid w:val="002168E3"/>
    <w:rsid w:val="002308F8"/>
    <w:rsid w:val="00230A76"/>
    <w:rsid w:val="00230BAF"/>
    <w:rsid w:val="002403D7"/>
    <w:rsid w:val="00252D6A"/>
    <w:rsid w:val="00256AFD"/>
    <w:rsid w:val="002649CD"/>
    <w:rsid w:val="002666A3"/>
    <w:rsid w:val="00280B3F"/>
    <w:rsid w:val="00282B1A"/>
    <w:rsid w:val="00283506"/>
    <w:rsid w:val="002864C1"/>
    <w:rsid w:val="002A0982"/>
    <w:rsid w:val="002B267F"/>
    <w:rsid w:val="002B439B"/>
    <w:rsid w:val="002C4E3E"/>
    <w:rsid w:val="002D331D"/>
    <w:rsid w:val="002E1490"/>
    <w:rsid w:val="002E241B"/>
    <w:rsid w:val="002E64AE"/>
    <w:rsid w:val="003149C5"/>
    <w:rsid w:val="00316334"/>
    <w:rsid w:val="00317329"/>
    <w:rsid w:val="00317434"/>
    <w:rsid w:val="00325F63"/>
    <w:rsid w:val="00332B65"/>
    <w:rsid w:val="0034085E"/>
    <w:rsid w:val="00345AB1"/>
    <w:rsid w:val="00347985"/>
    <w:rsid w:val="00355EA8"/>
    <w:rsid w:val="0035779F"/>
    <w:rsid w:val="00362D34"/>
    <w:rsid w:val="00375DFE"/>
    <w:rsid w:val="0038080B"/>
    <w:rsid w:val="003A2562"/>
    <w:rsid w:val="003C0ECE"/>
    <w:rsid w:val="003C46C8"/>
    <w:rsid w:val="003C4C84"/>
    <w:rsid w:val="003C4D65"/>
    <w:rsid w:val="003D77C6"/>
    <w:rsid w:val="003E1658"/>
    <w:rsid w:val="003E3EED"/>
    <w:rsid w:val="003E6B10"/>
    <w:rsid w:val="003E7007"/>
    <w:rsid w:val="00402651"/>
    <w:rsid w:val="0040273B"/>
    <w:rsid w:val="00413F3A"/>
    <w:rsid w:val="00417129"/>
    <w:rsid w:val="00421A77"/>
    <w:rsid w:val="00427953"/>
    <w:rsid w:val="00435249"/>
    <w:rsid w:val="0043530B"/>
    <w:rsid w:val="00441B5B"/>
    <w:rsid w:val="00442C82"/>
    <w:rsid w:val="00443184"/>
    <w:rsid w:val="00446B72"/>
    <w:rsid w:val="00451D62"/>
    <w:rsid w:val="00452017"/>
    <w:rsid w:val="00462AAF"/>
    <w:rsid w:val="00463CBA"/>
    <w:rsid w:val="004644F3"/>
    <w:rsid w:val="0046498E"/>
    <w:rsid w:val="00464B1F"/>
    <w:rsid w:val="00467060"/>
    <w:rsid w:val="00483C23"/>
    <w:rsid w:val="00484798"/>
    <w:rsid w:val="00484C5C"/>
    <w:rsid w:val="00486C3B"/>
    <w:rsid w:val="00495889"/>
    <w:rsid w:val="00497E59"/>
    <w:rsid w:val="004A052F"/>
    <w:rsid w:val="004A0678"/>
    <w:rsid w:val="004A62A3"/>
    <w:rsid w:val="004C1CBF"/>
    <w:rsid w:val="004C5B87"/>
    <w:rsid w:val="004D055D"/>
    <w:rsid w:val="004D0A23"/>
    <w:rsid w:val="004D51E0"/>
    <w:rsid w:val="004D58A1"/>
    <w:rsid w:val="004E6C2D"/>
    <w:rsid w:val="004F5E81"/>
    <w:rsid w:val="00500AD3"/>
    <w:rsid w:val="005243AA"/>
    <w:rsid w:val="005259C7"/>
    <w:rsid w:val="005458AF"/>
    <w:rsid w:val="005706B0"/>
    <w:rsid w:val="00574CE1"/>
    <w:rsid w:val="005822BA"/>
    <w:rsid w:val="005836CE"/>
    <w:rsid w:val="00593EE7"/>
    <w:rsid w:val="005968D0"/>
    <w:rsid w:val="00597E44"/>
    <w:rsid w:val="005A7BB3"/>
    <w:rsid w:val="005C468A"/>
    <w:rsid w:val="005D3834"/>
    <w:rsid w:val="005E035B"/>
    <w:rsid w:val="005E19E2"/>
    <w:rsid w:val="005F46B7"/>
    <w:rsid w:val="0060302C"/>
    <w:rsid w:val="00605EE0"/>
    <w:rsid w:val="0060717E"/>
    <w:rsid w:val="00613045"/>
    <w:rsid w:val="00622D5D"/>
    <w:rsid w:val="00633BB0"/>
    <w:rsid w:val="006508AD"/>
    <w:rsid w:val="0065466B"/>
    <w:rsid w:val="00654978"/>
    <w:rsid w:val="00670789"/>
    <w:rsid w:val="0067341F"/>
    <w:rsid w:val="00674340"/>
    <w:rsid w:val="006926E1"/>
    <w:rsid w:val="006A3F5B"/>
    <w:rsid w:val="006B28BE"/>
    <w:rsid w:val="006D2578"/>
    <w:rsid w:val="006D27C0"/>
    <w:rsid w:val="006E2B11"/>
    <w:rsid w:val="006F2D00"/>
    <w:rsid w:val="0070753E"/>
    <w:rsid w:val="0072155F"/>
    <w:rsid w:val="00726B1A"/>
    <w:rsid w:val="007311E7"/>
    <w:rsid w:val="0073583D"/>
    <w:rsid w:val="00741472"/>
    <w:rsid w:val="00747EB7"/>
    <w:rsid w:val="00760B22"/>
    <w:rsid w:val="00765C52"/>
    <w:rsid w:val="007710D0"/>
    <w:rsid w:val="00775E6E"/>
    <w:rsid w:val="007762B1"/>
    <w:rsid w:val="0078454B"/>
    <w:rsid w:val="0079187B"/>
    <w:rsid w:val="00791F40"/>
    <w:rsid w:val="00792EE7"/>
    <w:rsid w:val="0079747B"/>
    <w:rsid w:val="007C469C"/>
    <w:rsid w:val="007C4F87"/>
    <w:rsid w:val="007E4675"/>
    <w:rsid w:val="007F048F"/>
    <w:rsid w:val="007F4B50"/>
    <w:rsid w:val="00804736"/>
    <w:rsid w:val="00806281"/>
    <w:rsid w:val="00807DE9"/>
    <w:rsid w:val="0081207B"/>
    <w:rsid w:val="008349FC"/>
    <w:rsid w:val="008477B3"/>
    <w:rsid w:val="008508F6"/>
    <w:rsid w:val="00852651"/>
    <w:rsid w:val="00861426"/>
    <w:rsid w:val="00862D4B"/>
    <w:rsid w:val="00864F57"/>
    <w:rsid w:val="00867D01"/>
    <w:rsid w:val="008934F6"/>
    <w:rsid w:val="008A1FA2"/>
    <w:rsid w:val="008B71CC"/>
    <w:rsid w:val="008E79BF"/>
    <w:rsid w:val="008F2792"/>
    <w:rsid w:val="008F439C"/>
    <w:rsid w:val="00901C11"/>
    <w:rsid w:val="00910A2E"/>
    <w:rsid w:val="00914A53"/>
    <w:rsid w:val="0094092B"/>
    <w:rsid w:val="009509C7"/>
    <w:rsid w:val="009628B8"/>
    <w:rsid w:val="00966F33"/>
    <w:rsid w:val="00967C75"/>
    <w:rsid w:val="0099077A"/>
    <w:rsid w:val="00991972"/>
    <w:rsid w:val="009936AD"/>
    <w:rsid w:val="00994E1A"/>
    <w:rsid w:val="009A388F"/>
    <w:rsid w:val="009A7181"/>
    <w:rsid w:val="009C1253"/>
    <w:rsid w:val="009C4038"/>
    <w:rsid w:val="009C72FC"/>
    <w:rsid w:val="009D6A0F"/>
    <w:rsid w:val="009E3470"/>
    <w:rsid w:val="009E70B0"/>
    <w:rsid w:val="009F066C"/>
    <w:rsid w:val="00A005F0"/>
    <w:rsid w:val="00A0183D"/>
    <w:rsid w:val="00A02682"/>
    <w:rsid w:val="00A049C6"/>
    <w:rsid w:val="00A105AD"/>
    <w:rsid w:val="00A17AE9"/>
    <w:rsid w:val="00A275FA"/>
    <w:rsid w:val="00A345E9"/>
    <w:rsid w:val="00A35B0C"/>
    <w:rsid w:val="00A56B41"/>
    <w:rsid w:val="00A5732A"/>
    <w:rsid w:val="00A613D0"/>
    <w:rsid w:val="00A70411"/>
    <w:rsid w:val="00A72784"/>
    <w:rsid w:val="00A761C5"/>
    <w:rsid w:val="00A86C52"/>
    <w:rsid w:val="00A87D01"/>
    <w:rsid w:val="00A94205"/>
    <w:rsid w:val="00A9572C"/>
    <w:rsid w:val="00AB48F8"/>
    <w:rsid w:val="00AB6B84"/>
    <w:rsid w:val="00AD3CE0"/>
    <w:rsid w:val="00AE5230"/>
    <w:rsid w:val="00AE5CE8"/>
    <w:rsid w:val="00AF0EA9"/>
    <w:rsid w:val="00AF3364"/>
    <w:rsid w:val="00AF538E"/>
    <w:rsid w:val="00AF7C13"/>
    <w:rsid w:val="00B01CCC"/>
    <w:rsid w:val="00B20C05"/>
    <w:rsid w:val="00B231BF"/>
    <w:rsid w:val="00B353F1"/>
    <w:rsid w:val="00B4732A"/>
    <w:rsid w:val="00B47A57"/>
    <w:rsid w:val="00B63016"/>
    <w:rsid w:val="00B633F8"/>
    <w:rsid w:val="00B65DB7"/>
    <w:rsid w:val="00B72AD5"/>
    <w:rsid w:val="00B8101B"/>
    <w:rsid w:val="00B84519"/>
    <w:rsid w:val="00B87B93"/>
    <w:rsid w:val="00B92CF5"/>
    <w:rsid w:val="00BA19AD"/>
    <w:rsid w:val="00BB11F6"/>
    <w:rsid w:val="00BC54A3"/>
    <w:rsid w:val="00BC79B5"/>
    <w:rsid w:val="00BF351A"/>
    <w:rsid w:val="00BF74AB"/>
    <w:rsid w:val="00BF78CD"/>
    <w:rsid w:val="00C00D46"/>
    <w:rsid w:val="00C011E5"/>
    <w:rsid w:val="00C141D8"/>
    <w:rsid w:val="00C17A1B"/>
    <w:rsid w:val="00C25418"/>
    <w:rsid w:val="00C30902"/>
    <w:rsid w:val="00C32E80"/>
    <w:rsid w:val="00C36BE3"/>
    <w:rsid w:val="00C46294"/>
    <w:rsid w:val="00C47CD7"/>
    <w:rsid w:val="00C57110"/>
    <w:rsid w:val="00C667A7"/>
    <w:rsid w:val="00C66CD0"/>
    <w:rsid w:val="00C671B5"/>
    <w:rsid w:val="00C72AFE"/>
    <w:rsid w:val="00C73769"/>
    <w:rsid w:val="00C77857"/>
    <w:rsid w:val="00C81F19"/>
    <w:rsid w:val="00C84EAA"/>
    <w:rsid w:val="00CA7865"/>
    <w:rsid w:val="00CB43C4"/>
    <w:rsid w:val="00CB5FF9"/>
    <w:rsid w:val="00CC07E3"/>
    <w:rsid w:val="00CC0D34"/>
    <w:rsid w:val="00CC492B"/>
    <w:rsid w:val="00CF72A8"/>
    <w:rsid w:val="00D0133B"/>
    <w:rsid w:val="00D01B5D"/>
    <w:rsid w:val="00D225BB"/>
    <w:rsid w:val="00D22A28"/>
    <w:rsid w:val="00D33CF3"/>
    <w:rsid w:val="00D53DFA"/>
    <w:rsid w:val="00D5434A"/>
    <w:rsid w:val="00D54E10"/>
    <w:rsid w:val="00D723D3"/>
    <w:rsid w:val="00D76565"/>
    <w:rsid w:val="00D85015"/>
    <w:rsid w:val="00DA1A9A"/>
    <w:rsid w:val="00DA77DD"/>
    <w:rsid w:val="00DB3E4C"/>
    <w:rsid w:val="00DB6F10"/>
    <w:rsid w:val="00DB756D"/>
    <w:rsid w:val="00DC78BD"/>
    <w:rsid w:val="00DD17F7"/>
    <w:rsid w:val="00DD5410"/>
    <w:rsid w:val="00DD541B"/>
    <w:rsid w:val="00DD5677"/>
    <w:rsid w:val="00DE5478"/>
    <w:rsid w:val="00DF18E6"/>
    <w:rsid w:val="00DF5BA8"/>
    <w:rsid w:val="00E029DE"/>
    <w:rsid w:val="00E03BE4"/>
    <w:rsid w:val="00E048D0"/>
    <w:rsid w:val="00E16520"/>
    <w:rsid w:val="00E168FA"/>
    <w:rsid w:val="00E24E7D"/>
    <w:rsid w:val="00E40C55"/>
    <w:rsid w:val="00E46584"/>
    <w:rsid w:val="00E522A6"/>
    <w:rsid w:val="00E533FA"/>
    <w:rsid w:val="00E6310F"/>
    <w:rsid w:val="00E73F35"/>
    <w:rsid w:val="00E773AF"/>
    <w:rsid w:val="00E826B6"/>
    <w:rsid w:val="00E854AC"/>
    <w:rsid w:val="00E97BA5"/>
    <w:rsid w:val="00EA05C1"/>
    <w:rsid w:val="00EA5426"/>
    <w:rsid w:val="00EC74D0"/>
    <w:rsid w:val="00ED3056"/>
    <w:rsid w:val="00EE36E5"/>
    <w:rsid w:val="00EE3C87"/>
    <w:rsid w:val="00EE405B"/>
    <w:rsid w:val="00EE5F7C"/>
    <w:rsid w:val="00F05E25"/>
    <w:rsid w:val="00F150B2"/>
    <w:rsid w:val="00F2786B"/>
    <w:rsid w:val="00F331D0"/>
    <w:rsid w:val="00F370C5"/>
    <w:rsid w:val="00F635D0"/>
    <w:rsid w:val="00F66042"/>
    <w:rsid w:val="00F72FEF"/>
    <w:rsid w:val="00F81CC2"/>
    <w:rsid w:val="00F84A8F"/>
    <w:rsid w:val="00F85F41"/>
    <w:rsid w:val="00F93948"/>
    <w:rsid w:val="00F971BF"/>
    <w:rsid w:val="00FA0B6C"/>
    <w:rsid w:val="00FA3AD8"/>
    <w:rsid w:val="00FA5ABB"/>
    <w:rsid w:val="00FA6B1E"/>
    <w:rsid w:val="00FB3D5B"/>
    <w:rsid w:val="00FB46DE"/>
    <w:rsid w:val="00FB735B"/>
    <w:rsid w:val="00FC37CF"/>
    <w:rsid w:val="00FC71F8"/>
    <w:rsid w:val="00FC769E"/>
    <w:rsid w:val="00FD175C"/>
    <w:rsid w:val="00FD6B40"/>
    <w:rsid w:val="00FD6EDE"/>
    <w:rsid w:val="00FE10CA"/>
    <w:rsid w:val="00FE1E54"/>
    <w:rsid w:val="00FF081B"/>
    <w:rsid w:val="022E0DF7"/>
    <w:rsid w:val="02E4388B"/>
    <w:rsid w:val="089231AE"/>
    <w:rsid w:val="0CA78843"/>
    <w:rsid w:val="0E13989B"/>
    <w:rsid w:val="0F1B7E68"/>
    <w:rsid w:val="113B004E"/>
    <w:rsid w:val="116CD4F3"/>
    <w:rsid w:val="16A371AE"/>
    <w:rsid w:val="175AC8F9"/>
    <w:rsid w:val="19B33B9E"/>
    <w:rsid w:val="1E3CFB0D"/>
    <w:rsid w:val="1EEEE54E"/>
    <w:rsid w:val="211101BA"/>
    <w:rsid w:val="24D9EF64"/>
    <w:rsid w:val="269CEAE8"/>
    <w:rsid w:val="29D48BAA"/>
    <w:rsid w:val="29EC62E5"/>
    <w:rsid w:val="2B705C0B"/>
    <w:rsid w:val="2E1C974B"/>
    <w:rsid w:val="2E792BED"/>
    <w:rsid w:val="30301494"/>
    <w:rsid w:val="31F2699F"/>
    <w:rsid w:val="3334DC79"/>
    <w:rsid w:val="33597731"/>
    <w:rsid w:val="37F22C20"/>
    <w:rsid w:val="3A602D5C"/>
    <w:rsid w:val="3BB8BF63"/>
    <w:rsid w:val="3C88C26E"/>
    <w:rsid w:val="3C9BF3EF"/>
    <w:rsid w:val="400ED08D"/>
    <w:rsid w:val="40BD5B3B"/>
    <w:rsid w:val="41708C52"/>
    <w:rsid w:val="42CC85BB"/>
    <w:rsid w:val="4607FCB1"/>
    <w:rsid w:val="4C318890"/>
    <w:rsid w:val="4D97FEAA"/>
    <w:rsid w:val="4DCD58F1"/>
    <w:rsid w:val="4E985BF7"/>
    <w:rsid w:val="4F06D189"/>
    <w:rsid w:val="505B402C"/>
    <w:rsid w:val="528CE2E1"/>
    <w:rsid w:val="52C6ED55"/>
    <w:rsid w:val="5366DF84"/>
    <w:rsid w:val="541E11DF"/>
    <w:rsid w:val="572D341B"/>
    <w:rsid w:val="58920502"/>
    <w:rsid w:val="5CAC576B"/>
    <w:rsid w:val="60AE3B82"/>
    <w:rsid w:val="60BFF924"/>
    <w:rsid w:val="63976116"/>
    <w:rsid w:val="6754164E"/>
    <w:rsid w:val="676EB69E"/>
    <w:rsid w:val="68D6C836"/>
    <w:rsid w:val="6A86AAB4"/>
    <w:rsid w:val="6B779175"/>
    <w:rsid w:val="6D813DE7"/>
    <w:rsid w:val="6E563EB2"/>
    <w:rsid w:val="6E7FA5C9"/>
    <w:rsid w:val="6F69ACEC"/>
    <w:rsid w:val="70365C12"/>
    <w:rsid w:val="72A4D983"/>
    <w:rsid w:val="747C16E9"/>
    <w:rsid w:val="75248BE5"/>
    <w:rsid w:val="761B0DA8"/>
    <w:rsid w:val="7713C7CE"/>
    <w:rsid w:val="793A8DBF"/>
    <w:rsid w:val="7A142CF2"/>
    <w:rsid w:val="7A3889A4"/>
    <w:rsid w:val="7AB7CAC2"/>
    <w:rsid w:val="7AC468B0"/>
    <w:rsid w:val="7BA90B30"/>
    <w:rsid w:val="7CCF14D4"/>
    <w:rsid w:val="7CE37804"/>
    <w:rsid w:val="7E7156E7"/>
    <w:rsid w:val="7EA9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58D13"/>
  <w15:chartTrackingRefBased/>
  <w15:docId w15:val="{C11DFC00-770C-4375-8618-92C4CE0B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329"/>
    <w:pPr>
      <w:keepNext/>
      <w:keepLines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3F5B"/>
    <w:pPr>
      <w:keepNext/>
      <w:keepLines/>
      <w:outlineLvl w:val="1"/>
    </w:pPr>
    <w:rPr>
      <w:rFonts w:eastAsiaTheme="majorEastAsia" w:cstheme="majorBidi"/>
      <w:b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329"/>
    <w:rPr>
      <w:rFonts w:eastAsiaTheme="majorEastAsia" w:cstheme="majorBidi"/>
      <w:b/>
      <w:sz w:val="28"/>
      <w:szCs w:val="32"/>
      <w:lang w:val="en-GB"/>
    </w:rPr>
  </w:style>
  <w:style w:type="table" w:styleId="TableGrid">
    <w:name w:val="Table Grid"/>
    <w:basedOn w:val="TableNormal"/>
    <w:uiPriority w:val="39"/>
    <w:rsid w:val="00791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65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33B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3B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3BB0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B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BB0"/>
    <w:rPr>
      <w:b/>
      <w:bCs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6A3F5B"/>
    <w:pPr>
      <w:spacing w:before="240" w:line="259" w:lineRule="auto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A3F5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A3F5B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A3F5B"/>
    <w:rPr>
      <w:rFonts w:eastAsiaTheme="majorEastAsia" w:cstheme="majorBidi"/>
      <w:b/>
      <w:i/>
      <w:szCs w:val="26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421A77"/>
    <w:pPr>
      <w:spacing w:after="100"/>
      <w:ind w:left="220"/>
    </w:pPr>
  </w:style>
  <w:style w:type="paragraph" w:styleId="NoSpacing">
    <w:name w:val="No Spacing"/>
    <w:uiPriority w:val="1"/>
    <w:qFormat/>
    <w:rsid w:val="00B633F8"/>
    <w:rPr>
      <w:kern w:val="0"/>
      <w14:ligatures w14:val="none"/>
    </w:rPr>
  </w:style>
  <w:style w:type="character" w:styleId="Mention">
    <w:name w:val="Mention"/>
    <w:basedOn w:val="DefaultParagraphFont"/>
    <w:uiPriority w:val="99"/>
    <w:unhideWhenUsed/>
    <w:rsid w:val="00B633F8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066C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439B"/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439B"/>
    <w:rPr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B439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60B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0B2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60B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0B22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4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46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93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4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1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4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91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03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20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2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62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9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1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38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53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28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56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15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3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1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1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1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4A5350B050F46AD6AC251716740DC" ma:contentTypeVersion="17" ma:contentTypeDescription="Create a new document." ma:contentTypeScope="" ma:versionID="b65acc67901e0485b8aac86fe72ed177">
  <xsd:schema xmlns:xsd="http://www.w3.org/2001/XMLSchema" xmlns:xs="http://www.w3.org/2001/XMLSchema" xmlns:p="http://schemas.microsoft.com/office/2006/metadata/properties" xmlns:ns2="414d2ded-29cc-4abd-a1df-c646721ce55b" xmlns:ns3="2847a094-2edf-4950-a853-13ec668231ed" targetNamespace="http://schemas.microsoft.com/office/2006/metadata/properties" ma:root="true" ma:fieldsID="dedb8be4e17833ccb9caf5b6a1865ed7" ns2:_="" ns3:_="">
    <xsd:import namespace="414d2ded-29cc-4abd-a1df-c646721ce55b"/>
    <xsd:import namespace="2847a094-2edf-4950-a853-13ec66823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d2ded-29cc-4abd-a1df-c646721ce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7a094-2edf-4950-a853-13ec66823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5bcd669-d17d-41a9-93bf-403babf16228}" ma:internalName="TaxCatchAll" ma:showField="CatchAllData" ma:web="2847a094-2edf-4950-a853-13ec66823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4d2ded-29cc-4abd-a1df-c646721ce55b">
      <Terms xmlns="http://schemas.microsoft.com/office/infopath/2007/PartnerControls"/>
    </lcf76f155ced4ddcb4097134ff3c332f>
    <TaxCatchAll xmlns="2847a094-2edf-4950-a853-13ec668231ed" xsi:nil="true"/>
  </documentManagement>
</p:properties>
</file>

<file path=customXml/itemProps1.xml><?xml version="1.0" encoding="utf-8"?>
<ds:datastoreItem xmlns:ds="http://schemas.openxmlformats.org/officeDocument/2006/customXml" ds:itemID="{488E5BE5-AA07-40E8-BE98-E58536359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4d2ded-29cc-4abd-a1df-c646721ce55b"/>
    <ds:schemaRef ds:uri="2847a094-2edf-4950-a853-13ec66823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02208F-F89C-42A8-919C-27767A9ABE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0142D5-9FBA-481A-9B11-AD7B2097A6D2}">
  <ds:schemaRefs>
    <ds:schemaRef ds:uri="http://schemas.microsoft.com/office/2006/documentManagement/types"/>
    <ds:schemaRef ds:uri="414d2ded-29cc-4abd-a1df-c646721ce55b"/>
    <ds:schemaRef ds:uri="2847a094-2edf-4950-a853-13ec668231ed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Coss</dc:creator>
  <cp:keywords/>
  <dc:description/>
  <cp:lastModifiedBy>Sadé Williams</cp:lastModifiedBy>
  <cp:revision>38</cp:revision>
  <dcterms:created xsi:type="dcterms:W3CDTF">2024-06-17T13:43:00Z</dcterms:created>
  <dcterms:modified xsi:type="dcterms:W3CDTF">2024-07-23T11:43:00Z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0x010100D684A5350B050F46AD6AC251716740DC</vt:lpwstr>
  </property>
  <property fmtid="{D5CDD505-2E9C-101B-9397-08002B2CF9AE}" pid="3" name="MediaServiceImageTags">
    <vt:lpwstr/>
  </property>
</Properties>
</file>