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AC2" w14:textId="789790EE" w:rsidR="00C84EAA" w:rsidRPr="007355DA" w:rsidRDefault="00966F33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620D" w14:textId="08AAAD28" w:rsidR="00DD541B" w:rsidRPr="007355DA" w:rsidRDefault="00A761C5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6771F5">
        <w:rPr>
          <w:rFonts w:cs="Arial"/>
          <w:b/>
          <w:bCs/>
          <w:sz w:val="24"/>
          <w:szCs w:val="24"/>
        </w:rPr>
        <w:t>5</w:t>
      </w:r>
    </w:p>
    <w:p w14:paraId="1FF95187" w14:textId="4FAB072A" w:rsidR="0078454B" w:rsidRPr="007355DA" w:rsidRDefault="002B586D" w:rsidP="007355DA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1: </w:t>
      </w:r>
      <w:r w:rsidR="00345AB1" w:rsidRPr="007355DA">
        <w:rPr>
          <w:rFonts w:cs="Arial"/>
          <w:b/>
          <w:bCs/>
          <w:sz w:val="24"/>
          <w:szCs w:val="24"/>
        </w:rPr>
        <w:t>M</w:t>
      </w:r>
      <w:r w:rsidR="001C33E3" w:rsidRPr="007355DA">
        <w:rPr>
          <w:rFonts w:cs="Arial"/>
          <w:b/>
          <w:bCs/>
          <w:sz w:val="24"/>
          <w:szCs w:val="24"/>
        </w:rPr>
        <w:t>aterials to support the</w:t>
      </w:r>
      <w:r w:rsidR="005F68FB">
        <w:rPr>
          <w:rFonts w:cs="Arial"/>
          <w:b/>
          <w:bCs/>
          <w:sz w:val="24"/>
          <w:szCs w:val="24"/>
        </w:rPr>
        <w:t xml:space="preserve"> delivery of Core </w:t>
      </w:r>
      <w:r w:rsidR="00C77325" w:rsidRPr="007355DA">
        <w:rPr>
          <w:rFonts w:cs="Arial"/>
          <w:b/>
          <w:bCs/>
          <w:sz w:val="24"/>
          <w:szCs w:val="24"/>
        </w:rPr>
        <w:t xml:space="preserve">Content </w:t>
      </w:r>
      <w:r w:rsidR="005F68FB">
        <w:rPr>
          <w:rFonts w:cs="Arial"/>
          <w:b/>
          <w:bCs/>
          <w:sz w:val="24"/>
          <w:szCs w:val="24"/>
        </w:rPr>
        <w:t>of</w:t>
      </w:r>
      <w:r w:rsidR="00CF72A8" w:rsidRPr="007355DA">
        <w:rPr>
          <w:rFonts w:cs="Arial"/>
          <w:b/>
          <w:bCs/>
          <w:sz w:val="24"/>
          <w:szCs w:val="24"/>
        </w:rPr>
        <w:t xml:space="preserve"> the </w:t>
      </w:r>
      <w:r w:rsidR="002A0982" w:rsidRPr="007355DA">
        <w:rPr>
          <w:rFonts w:cs="Arial"/>
          <w:b/>
          <w:bCs/>
          <w:sz w:val="24"/>
          <w:szCs w:val="24"/>
        </w:rPr>
        <w:t xml:space="preserve">T Level </w:t>
      </w:r>
      <w:r w:rsidR="00CF72A8" w:rsidRPr="007355DA">
        <w:rPr>
          <w:rFonts w:cs="Arial"/>
          <w:b/>
          <w:bCs/>
          <w:sz w:val="24"/>
          <w:szCs w:val="24"/>
        </w:rPr>
        <w:t xml:space="preserve">in </w:t>
      </w:r>
      <w:r w:rsidR="005F68FB">
        <w:rPr>
          <w:rFonts w:cs="Arial"/>
          <w:b/>
          <w:bCs/>
          <w:sz w:val="24"/>
          <w:szCs w:val="24"/>
        </w:rPr>
        <w:t>Media, broadcast and production</w:t>
      </w:r>
    </w:p>
    <w:p w14:paraId="522C536E" w14:textId="270DAC91" w:rsidR="0078454B" w:rsidRPr="007355DA" w:rsidRDefault="00417129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="00910A2E" w:rsidRPr="007355DA">
        <w:rPr>
          <w:rFonts w:cs="Arial"/>
          <w:sz w:val="24"/>
          <w:szCs w:val="24"/>
        </w:rPr>
        <w:t>has produced</w:t>
      </w:r>
      <w:r w:rsidR="00070B6E" w:rsidRPr="007355DA">
        <w:rPr>
          <w:rFonts w:cs="Arial"/>
          <w:sz w:val="24"/>
          <w:szCs w:val="24"/>
        </w:rPr>
        <w:t xml:space="preserve"> a range of </w:t>
      </w:r>
      <w:r w:rsidR="00280B3F" w:rsidRPr="007355DA">
        <w:rPr>
          <w:rFonts w:cs="Arial"/>
          <w:sz w:val="24"/>
          <w:szCs w:val="24"/>
        </w:rPr>
        <w:t>learning materials</w:t>
      </w:r>
      <w:r w:rsidR="00C81F19" w:rsidRPr="007355DA">
        <w:rPr>
          <w:rFonts w:cs="Arial"/>
          <w:sz w:val="24"/>
          <w:szCs w:val="24"/>
        </w:rPr>
        <w:t xml:space="preserve">, developed by </w:t>
      </w:r>
      <w:r w:rsidR="004D0A23" w:rsidRPr="007355DA">
        <w:rPr>
          <w:rFonts w:cs="Arial"/>
          <w:sz w:val="24"/>
          <w:szCs w:val="24"/>
        </w:rPr>
        <w:t xml:space="preserve">an </w:t>
      </w:r>
      <w:r w:rsidR="00C81F19" w:rsidRPr="007355DA">
        <w:rPr>
          <w:rFonts w:cs="Arial"/>
          <w:sz w:val="24"/>
          <w:szCs w:val="24"/>
        </w:rPr>
        <w:t xml:space="preserve">experienced T Level provider. These </w:t>
      </w:r>
      <w:r w:rsidR="0078454B" w:rsidRPr="007355DA">
        <w:rPr>
          <w:rFonts w:cs="Arial"/>
          <w:sz w:val="24"/>
          <w:szCs w:val="24"/>
        </w:rPr>
        <w:t xml:space="preserve">learning </w:t>
      </w:r>
      <w:r w:rsidR="00910A2E" w:rsidRPr="007355DA">
        <w:rPr>
          <w:rFonts w:cs="Arial"/>
          <w:sz w:val="24"/>
          <w:szCs w:val="24"/>
        </w:rPr>
        <w:t>materials</w:t>
      </w:r>
      <w:r w:rsidR="0078454B" w:rsidRPr="007355DA">
        <w:rPr>
          <w:rFonts w:cs="Arial"/>
          <w:sz w:val="24"/>
          <w:szCs w:val="24"/>
        </w:rPr>
        <w:t xml:space="preserve"> </w:t>
      </w:r>
      <w:r w:rsidR="0006798F" w:rsidRPr="007355DA">
        <w:rPr>
          <w:rFonts w:cs="Arial"/>
          <w:sz w:val="24"/>
          <w:szCs w:val="24"/>
        </w:rPr>
        <w:t xml:space="preserve">will </w:t>
      </w:r>
      <w:r w:rsidR="000F69C1" w:rsidRPr="007355DA">
        <w:rPr>
          <w:rFonts w:cs="Arial"/>
          <w:sz w:val="24"/>
          <w:szCs w:val="24"/>
        </w:rPr>
        <w:t xml:space="preserve">support </w:t>
      </w:r>
      <w:bookmarkStart w:id="0" w:name="_Hlk167858847"/>
      <w:r w:rsidR="00BB7590" w:rsidRPr="007355DA">
        <w:rPr>
          <w:sz w:val="24"/>
          <w:szCs w:val="24"/>
        </w:rPr>
        <w:t xml:space="preserve">the delivery of Core Content of the T Level in </w:t>
      </w:r>
      <w:r w:rsidR="004345FC">
        <w:rPr>
          <w:sz w:val="24"/>
          <w:szCs w:val="24"/>
        </w:rPr>
        <w:t>Media, broadcast and production</w:t>
      </w:r>
      <w:r w:rsidR="00063A09" w:rsidRPr="007355DA">
        <w:rPr>
          <w:rFonts w:cs="Arial"/>
          <w:sz w:val="24"/>
          <w:szCs w:val="24"/>
        </w:rPr>
        <w:t>.</w:t>
      </w:r>
      <w:bookmarkEnd w:id="0"/>
    </w:p>
    <w:p w14:paraId="0188714D" w14:textId="2B2C6F9C" w:rsidR="001C12A4" w:rsidRDefault="00230BAF" w:rsidP="00EF5106">
      <w:pPr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6869ED">
        <w:rPr>
          <w:rFonts w:cs="Arial"/>
          <w:b/>
          <w:bCs/>
          <w:sz w:val="24"/>
          <w:szCs w:val="24"/>
        </w:rPr>
        <w:t>Abingdon and Witney</w:t>
      </w:r>
      <w:r w:rsidR="00E27B3F">
        <w:rPr>
          <w:rFonts w:cs="Arial"/>
          <w:b/>
          <w:bCs/>
          <w:sz w:val="24"/>
          <w:szCs w:val="24"/>
        </w:rPr>
        <w:t xml:space="preserve"> College</w:t>
      </w:r>
      <w:r w:rsidRPr="007355DA">
        <w:rPr>
          <w:rFonts w:cs="Arial"/>
          <w:sz w:val="24"/>
          <w:szCs w:val="24"/>
        </w:rPr>
        <w:t xml:space="preserve"> th</w:t>
      </w:r>
      <w:r w:rsidR="00862D4B" w:rsidRPr="007355DA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="0046498E" w:rsidRPr="007355DA">
        <w:rPr>
          <w:rFonts w:cs="Arial"/>
          <w:sz w:val="24"/>
          <w:szCs w:val="24"/>
        </w:rPr>
        <w:t xml:space="preserve">provides </w:t>
      </w:r>
      <w:r w:rsidR="00DE5478" w:rsidRPr="007355DA">
        <w:rPr>
          <w:rFonts w:cs="Arial"/>
          <w:sz w:val="24"/>
          <w:szCs w:val="24"/>
        </w:rPr>
        <w:t xml:space="preserve">an accessible </w:t>
      </w:r>
      <w:r w:rsidR="002B586D">
        <w:rPr>
          <w:rFonts w:cs="Arial"/>
          <w:sz w:val="24"/>
          <w:szCs w:val="24"/>
        </w:rPr>
        <w:t>F</w:t>
      </w:r>
      <w:r w:rsidR="00DE5478" w:rsidRPr="007355DA">
        <w:rPr>
          <w:rFonts w:cs="Arial"/>
          <w:sz w:val="24"/>
          <w:szCs w:val="24"/>
        </w:rPr>
        <w:t xml:space="preserve">ramework for </w:t>
      </w:r>
      <w:r w:rsidR="002B586D">
        <w:rPr>
          <w:rFonts w:cs="Arial"/>
          <w:sz w:val="24"/>
          <w:szCs w:val="24"/>
        </w:rPr>
        <w:t>L</w:t>
      </w:r>
      <w:r w:rsidR="00DE5478" w:rsidRPr="007355DA">
        <w:rPr>
          <w:rFonts w:cs="Arial"/>
          <w:sz w:val="24"/>
          <w:szCs w:val="24"/>
        </w:rPr>
        <w:t xml:space="preserve">earning, </w:t>
      </w:r>
      <w:r w:rsidR="00144FBC" w:rsidRPr="007355DA">
        <w:rPr>
          <w:rFonts w:cs="Arial"/>
          <w:sz w:val="24"/>
          <w:szCs w:val="24"/>
        </w:rPr>
        <w:t xml:space="preserve">lesson plans and supporting </w:t>
      </w:r>
      <w:r w:rsidR="00DE5478" w:rsidRPr="007355DA">
        <w:rPr>
          <w:rFonts w:cs="Arial"/>
          <w:sz w:val="24"/>
          <w:szCs w:val="24"/>
        </w:rPr>
        <w:t>learning materials</w:t>
      </w:r>
      <w:r w:rsidR="00A474EC" w:rsidRPr="007355DA">
        <w:rPr>
          <w:rFonts w:cs="Arial"/>
          <w:sz w:val="24"/>
          <w:szCs w:val="24"/>
        </w:rPr>
        <w:t xml:space="preserve">.  </w:t>
      </w:r>
      <w:r w:rsidR="005F0981" w:rsidRPr="007355DA">
        <w:rPr>
          <w:rFonts w:cs="Arial"/>
          <w:sz w:val="24"/>
          <w:szCs w:val="24"/>
        </w:rPr>
        <w:t>Together, these</w:t>
      </w:r>
      <w:r w:rsidR="0046498E" w:rsidRPr="007355DA">
        <w:rPr>
          <w:rFonts w:cs="Arial"/>
          <w:sz w:val="24"/>
          <w:szCs w:val="24"/>
        </w:rPr>
        <w:t xml:space="preserve"> will </w:t>
      </w:r>
      <w:r w:rsidR="00A0183D" w:rsidRPr="007355DA">
        <w:rPr>
          <w:rFonts w:cs="Arial"/>
          <w:sz w:val="24"/>
          <w:szCs w:val="24"/>
        </w:rPr>
        <w:t>enable</w:t>
      </w:r>
      <w:r w:rsidR="0046498E" w:rsidRPr="007355DA">
        <w:rPr>
          <w:rFonts w:cs="Arial"/>
          <w:sz w:val="24"/>
          <w:szCs w:val="24"/>
        </w:rPr>
        <w:t xml:space="preserve"> learners to </w:t>
      </w:r>
      <w:r w:rsidR="005F0981" w:rsidRPr="007355DA">
        <w:rPr>
          <w:rFonts w:cs="Arial"/>
          <w:sz w:val="24"/>
          <w:szCs w:val="24"/>
        </w:rPr>
        <w:t xml:space="preserve">develop </w:t>
      </w:r>
      <w:r w:rsidR="00D83719" w:rsidRPr="007355DA">
        <w:rPr>
          <w:rFonts w:cs="Arial"/>
          <w:sz w:val="24"/>
          <w:szCs w:val="24"/>
        </w:rPr>
        <w:t>knowledge and understanding of Core</w:t>
      </w:r>
      <w:r w:rsidR="00937975" w:rsidRPr="007355DA">
        <w:rPr>
          <w:rFonts w:cs="Arial"/>
          <w:sz w:val="24"/>
          <w:szCs w:val="24"/>
        </w:rPr>
        <w:t xml:space="preserve"> Content </w:t>
      </w:r>
      <w:r w:rsidR="003A3E32">
        <w:rPr>
          <w:rFonts w:cs="Arial"/>
          <w:sz w:val="24"/>
          <w:szCs w:val="24"/>
        </w:rPr>
        <w:t xml:space="preserve">Area 1: The creative economy. </w:t>
      </w:r>
      <w:r w:rsidR="000E7BD7">
        <w:rPr>
          <w:rFonts w:cs="Arial"/>
          <w:sz w:val="24"/>
          <w:szCs w:val="24"/>
        </w:rPr>
        <w:t xml:space="preserve"> Learners will learn how different people and organisations operate</w:t>
      </w:r>
      <w:r w:rsidR="00960AE9">
        <w:rPr>
          <w:rFonts w:cs="Arial"/>
          <w:sz w:val="24"/>
          <w:szCs w:val="24"/>
        </w:rPr>
        <w:t xml:space="preserve"> within the Media, broadcast and production sector.  Learners will learn to apply their knowledge and understanding to </w:t>
      </w:r>
      <w:r w:rsidR="00667EB9">
        <w:rPr>
          <w:rFonts w:cs="Arial"/>
          <w:sz w:val="24"/>
          <w:szCs w:val="24"/>
        </w:rPr>
        <w:t>work based scenarios within the Media, broadcast and production sector</w:t>
      </w:r>
      <w:r w:rsidR="001C12A4">
        <w:rPr>
          <w:rFonts w:cs="Arial"/>
          <w:sz w:val="24"/>
          <w:szCs w:val="24"/>
        </w:rPr>
        <w:t xml:space="preserve"> as well as to other elements of their T Level programme such as their Industry Placement and the Occupational Specialism.</w:t>
      </w:r>
    </w:p>
    <w:p w14:paraId="5BE2BB0C" w14:textId="759A8F64" w:rsidR="0046498E" w:rsidRPr="007355DA" w:rsidRDefault="00D22A28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="00A0183D" w:rsidRPr="007355DA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="00A0183D" w:rsidRPr="007355DA">
        <w:rPr>
          <w:rFonts w:cs="Arial"/>
          <w:sz w:val="24"/>
          <w:szCs w:val="24"/>
        </w:rPr>
        <w:t>:</w:t>
      </w:r>
    </w:p>
    <w:p w14:paraId="09C7E369" w14:textId="537BE419" w:rsidR="007E4675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a</w:t>
      </w:r>
      <w:r w:rsidR="007E4675" w:rsidRPr="007355DA">
        <w:rPr>
          <w:rFonts w:cs="Arial"/>
          <w:sz w:val="24"/>
          <w:szCs w:val="24"/>
        </w:rPr>
        <w:t xml:space="preserve"> </w:t>
      </w:r>
      <w:r w:rsidR="002B586D">
        <w:rPr>
          <w:rFonts w:cs="Arial"/>
          <w:sz w:val="24"/>
          <w:szCs w:val="24"/>
        </w:rPr>
        <w:t>F</w:t>
      </w:r>
      <w:r w:rsidR="007E4675" w:rsidRPr="007355DA">
        <w:rPr>
          <w:rFonts w:cs="Arial"/>
          <w:sz w:val="24"/>
          <w:szCs w:val="24"/>
        </w:rPr>
        <w:t xml:space="preserve">ramework for </w:t>
      </w:r>
      <w:r w:rsidR="002B586D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to show </w:t>
      </w:r>
      <w:r w:rsidR="00AC4BA7">
        <w:rPr>
          <w:rFonts w:cs="Arial"/>
          <w:sz w:val="24"/>
          <w:szCs w:val="24"/>
        </w:rPr>
        <w:t xml:space="preserve">how the Core Content can be </w:t>
      </w:r>
      <w:r w:rsidR="006A3F39">
        <w:rPr>
          <w:rFonts w:cs="Arial"/>
          <w:sz w:val="24"/>
          <w:szCs w:val="24"/>
        </w:rPr>
        <w:t>scaffolded and sequence</w:t>
      </w:r>
      <w:r w:rsidR="007032B2">
        <w:rPr>
          <w:rFonts w:cs="Arial"/>
          <w:sz w:val="24"/>
          <w:szCs w:val="24"/>
        </w:rPr>
        <w:t xml:space="preserve">d </w:t>
      </w:r>
      <w:r w:rsidR="006A3F39">
        <w:rPr>
          <w:rFonts w:cs="Arial"/>
          <w:sz w:val="24"/>
          <w:szCs w:val="24"/>
        </w:rPr>
        <w:t xml:space="preserve">to </w:t>
      </w:r>
      <w:r w:rsidR="005913E1" w:rsidRPr="007355DA">
        <w:rPr>
          <w:rFonts w:cs="Arial"/>
          <w:sz w:val="24"/>
          <w:szCs w:val="24"/>
        </w:rPr>
        <w:t>develop knowledge and understanding</w:t>
      </w:r>
      <w:r w:rsidR="007E4675" w:rsidRPr="007355DA">
        <w:rPr>
          <w:rFonts w:cs="Arial"/>
          <w:sz w:val="24"/>
          <w:szCs w:val="24"/>
        </w:rPr>
        <w:t xml:space="preserve"> </w:t>
      </w:r>
    </w:p>
    <w:p w14:paraId="15E45FC2" w14:textId="63353CAB" w:rsidR="005A7E8F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="000F3FD9" w:rsidRPr="007355DA">
        <w:rPr>
          <w:rFonts w:cs="Arial"/>
          <w:sz w:val="24"/>
          <w:szCs w:val="24"/>
        </w:rPr>
        <w:t>en l</w:t>
      </w:r>
      <w:r w:rsidR="007E4675" w:rsidRPr="007355DA">
        <w:rPr>
          <w:rFonts w:cs="Arial"/>
          <w:sz w:val="24"/>
          <w:szCs w:val="24"/>
        </w:rPr>
        <w:t xml:space="preserve">esson plans </w:t>
      </w:r>
      <w:r w:rsidR="005E035B" w:rsidRPr="007355DA">
        <w:rPr>
          <w:rFonts w:cs="Arial"/>
          <w:sz w:val="24"/>
          <w:szCs w:val="24"/>
        </w:rPr>
        <w:t>which cover</w:t>
      </w:r>
      <w:r w:rsidR="007E4675" w:rsidRPr="007355DA">
        <w:rPr>
          <w:rFonts w:cs="Arial"/>
          <w:sz w:val="24"/>
          <w:szCs w:val="24"/>
        </w:rPr>
        <w:t xml:space="preserve">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 xml:space="preserve">0 hours of learning to support </w:t>
      </w:r>
      <w:r w:rsidR="005A7E8F" w:rsidRPr="007355DA">
        <w:rPr>
          <w:rFonts w:cs="Arial"/>
          <w:sz w:val="24"/>
          <w:szCs w:val="24"/>
        </w:rPr>
        <w:t xml:space="preserve">delivery </w:t>
      </w:r>
    </w:p>
    <w:p w14:paraId="00D4897A" w14:textId="005B4D66" w:rsidR="00BF74AB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materials </w:t>
      </w:r>
      <w:r w:rsidR="00345AB1" w:rsidRPr="007355DA">
        <w:rPr>
          <w:rFonts w:cs="Arial"/>
          <w:sz w:val="24"/>
          <w:szCs w:val="24"/>
        </w:rPr>
        <w:t>to support each lesson</w:t>
      </w:r>
      <w:r w:rsidR="007E4675" w:rsidRPr="007355DA">
        <w:rPr>
          <w:rFonts w:cs="Arial"/>
          <w:sz w:val="24"/>
          <w:szCs w:val="24"/>
        </w:rPr>
        <w:t xml:space="preserve"> </w:t>
      </w:r>
      <w:r w:rsidR="00345AB1" w:rsidRPr="007355DA">
        <w:rPr>
          <w:rFonts w:cs="Arial"/>
          <w:sz w:val="24"/>
          <w:szCs w:val="24"/>
        </w:rPr>
        <w:t xml:space="preserve">which </w:t>
      </w:r>
      <w:r w:rsidR="007E4675" w:rsidRPr="007355DA">
        <w:rPr>
          <w:rFonts w:cs="Arial"/>
          <w:sz w:val="24"/>
          <w:szCs w:val="24"/>
        </w:rPr>
        <w:t>enable</w:t>
      </w:r>
      <w:r w:rsidR="00345AB1" w:rsidRPr="007355DA">
        <w:rPr>
          <w:rFonts w:cs="Arial"/>
          <w:sz w:val="24"/>
          <w:szCs w:val="24"/>
        </w:rPr>
        <w:t>s</w:t>
      </w:r>
      <w:r w:rsidR="007E4675" w:rsidRPr="007355DA">
        <w:rPr>
          <w:rFonts w:cs="Arial"/>
          <w:sz w:val="24"/>
          <w:szCs w:val="24"/>
        </w:rPr>
        <w:t xml:space="preserve"> the delivery of the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>0 hours of learning</w:t>
      </w:r>
      <w:r w:rsidR="005A7E8F" w:rsidRPr="007355DA">
        <w:rPr>
          <w:rFonts w:cs="Arial"/>
          <w:sz w:val="24"/>
          <w:szCs w:val="24"/>
        </w:rPr>
        <w:t>.</w:t>
      </w:r>
    </w:p>
    <w:p w14:paraId="089ACDBC" w14:textId="7FD7E8C9" w:rsidR="00090DC4" w:rsidRPr="00CC081F" w:rsidRDefault="00090DC4" w:rsidP="007355DA">
      <w:pPr>
        <w:spacing w:after="160" w:line="259" w:lineRule="auto"/>
        <w:rPr>
          <w:rFonts w:cs="Arial"/>
          <w:sz w:val="24"/>
          <w:szCs w:val="24"/>
        </w:rPr>
      </w:pPr>
      <w:r w:rsidRPr="00CC081F">
        <w:rPr>
          <w:rFonts w:cs="Arial"/>
          <w:sz w:val="24"/>
          <w:szCs w:val="24"/>
        </w:rPr>
        <w:t xml:space="preserve">The </w:t>
      </w:r>
      <w:r w:rsidR="002B586D">
        <w:rPr>
          <w:rFonts w:cs="Arial"/>
          <w:sz w:val="24"/>
          <w:szCs w:val="24"/>
        </w:rPr>
        <w:t>F</w:t>
      </w:r>
      <w:r w:rsidRPr="00CC081F">
        <w:rPr>
          <w:rFonts w:cs="Arial"/>
          <w:sz w:val="24"/>
          <w:szCs w:val="24"/>
        </w:rPr>
        <w:t xml:space="preserve">ramework for </w:t>
      </w:r>
      <w:r w:rsidR="002B586D">
        <w:rPr>
          <w:rFonts w:cs="Arial"/>
          <w:sz w:val="24"/>
          <w:szCs w:val="24"/>
        </w:rPr>
        <w:t>L</w:t>
      </w:r>
      <w:r w:rsidRPr="00CC081F">
        <w:rPr>
          <w:rFonts w:cs="Arial"/>
          <w:sz w:val="24"/>
          <w:szCs w:val="24"/>
        </w:rPr>
        <w:t xml:space="preserve">earning is based </w:t>
      </w:r>
      <w:r w:rsidR="00F83281" w:rsidRPr="00CC081F">
        <w:rPr>
          <w:rFonts w:cs="Arial"/>
          <w:sz w:val="24"/>
          <w:szCs w:val="24"/>
        </w:rPr>
        <w:t>on three phases</w:t>
      </w:r>
      <w:r w:rsidRPr="00CC081F">
        <w:rPr>
          <w:rFonts w:cs="Arial"/>
          <w:sz w:val="24"/>
          <w:szCs w:val="24"/>
        </w:rPr>
        <w:t xml:space="preserve"> of learning </w:t>
      </w:r>
      <w:r w:rsidR="00F83281" w:rsidRPr="00CC081F">
        <w:rPr>
          <w:rFonts w:cs="Arial"/>
          <w:sz w:val="24"/>
          <w:szCs w:val="24"/>
        </w:rPr>
        <w:t>that cover the breadth of Core Content</w:t>
      </w:r>
      <w:r w:rsidR="00342727" w:rsidRPr="00CC081F">
        <w:rPr>
          <w:rFonts w:cs="Arial"/>
          <w:sz w:val="24"/>
          <w:szCs w:val="24"/>
        </w:rPr>
        <w:t xml:space="preserve">: The creative economy. </w:t>
      </w:r>
      <w:r w:rsidR="001D06B0" w:rsidRPr="00CC081F">
        <w:rPr>
          <w:sz w:val="24"/>
          <w:szCs w:val="24"/>
        </w:rPr>
        <w:t xml:space="preserve">Each phase will add new layers of knowledge and higher order thinking skills, culminating in a response to an applied purpose scenario related to the T Level </w:t>
      </w:r>
      <w:r w:rsidR="00CC081F" w:rsidRPr="00CC081F">
        <w:rPr>
          <w:sz w:val="24"/>
          <w:szCs w:val="24"/>
        </w:rPr>
        <w:t>in M</w:t>
      </w:r>
      <w:r w:rsidR="001D06B0" w:rsidRPr="00CC081F">
        <w:rPr>
          <w:sz w:val="24"/>
          <w:szCs w:val="24"/>
        </w:rPr>
        <w:t>edia, broadcast and production that encapsulates all the learning.</w:t>
      </w:r>
      <w:r w:rsidR="00342727" w:rsidRPr="00CC081F">
        <w:rPr>
          <w:rFonts w:cs="Arial"/>
          <w:sz w:val="24"/>
          <w:szCs w:val="24"/>
        </w:rPr>
        <w:t xml:space="preserve"> </w:t>
      </w:r>
    </w:p>
    <w:p w14:paraId="527C5F8D" w14:textId="73EF9619" w:rsidR="00A105AD" w:rsidRPr="007355DA" w:rsidRDefault="002B439B" w:rsidP="007355DA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The </w:t>
      </w:r>
      <w:r w:rsidR="002B586D">
        <w:rPr>
          <w:rFonts w:cs="Arial"/>
          <w:sz w:val="24"/>
          <w:szCs w:val="24"/>
        </w:rPr>
        <w:t>F</w:t>
      </w:r>
      <w:r w:rsidRPr="007355DA">
        <w:rPr>
          <w:rFonts w:cs="Arial"/>
          <w:sz w:val="24"/>
          <w:szCs w:val="24"/>
        </w:rPr>
        <w:t xml:space="preserve">ramework for </w:t>
      </w:r>
      <w:r w:rsidR="002B586D">
        <w:rPr>
          <w:rFonts w:cs="Arial"/>
          <w:sz w:val="24"/>
          <w:szCs w:val="24"/>
        </w:rPr>
        <w:t>L</w:t>
      </w:r>
      <w:r w:rsidRPr="007355DA">
        <w:rPr>
          <w:rFonts w:cs="Arial"/>
          <w:sz w:val="24"/>
          <w:szCs w:val="24"/>
        </w:rPr>
        <w:t>earning and supporting lesson plans provided in this resource</w:t>
      </w:r>
      <w:r w:rsidR="0099077A" w:rsidRPr="007355DA">
        <w:rPr>
          <w:rFonts w:cs="Arial"/>
          <w:sz w:val="24"/>
          <w:szCs w:val="24"/>
        </w:rPr>
        <w:t xml:space="preserve"> relate to:</w:t>
      </w:r>
    </w:p>
    <w:p w14:paraId="5EF23A04" w14:textId="77777777" w:rsidR="00F1501F" w:rsidRDefault="00FC4750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 xml:space="preserve">the </w:t>
      </w:r>
      <w:r w:rsidR="00D00540">
        <w:rPr>
          <w:rFonts w:eastAsia="Arial" w:cs="Arial"/>
          <w:sz w:val="24"/>
          <w:szCs w:val="24"/>
        </w:rPr>
        <w:t>people and organisations in the Media, broadcast and production sector and their roles and respon</w:t>
      </w:r>
      <w:r w:rsidR="00F1501F">
        <w:rPr>
          <w:rFonts w:eastAsia="Arial" w:cs="Arial"/>
          <w:sz w:val="24"/>
          <w:szCs w:val="24"/>
        </w:rPr>
        <w:t>sibilities</w:t>
      </w:r>
    </w:p>
    <w:p w14:paraId="712CC13D" w14:textId="174C4ED8" w:rsidR="00307B7F" w:rsidRDefault="00141ABB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how money moves around the Media, broadcast and product</w:t>
      </w:r>
      <w:r w:rsidR="00CA0745">
        <w:rPr>
          <w:rFonts w:eastAsia="Arial" w:cs="Arial"/>
          <w:sz w:val="24"/>
          <w:szCs w:val="24"/>
        </w:rPr>
        <w:t>ion sector to support organisations to be successful.  This will build on and deepe</w:t>
      </w:r>
      <w:r w:rsidR="001958FE">
        <w:rPr>
          <w:rFonts w:eastAsia="Arial" w:cs="Arial"/>
          <w:sz w:val="24"/>
          <w:szCs w:val="24"/>
        </w:rPr>
        <w:t>n</w:t>
      </w:r>
      <w:r w:rsidR="00CA0745">
        <w:rPr>
          <w:rFonts w:eastAsia="Arial" w:cs="Arial"/>
          <w:sz w:val="24"/>
          <w:szCs w:val="24"/>
        </w:rPr>
        <w:t xml:space="preserve"> their knowledge and understanding of people and organisations.  </w:t>
      </w:r>
      <w:r w:rsidR="00AC45B4">
        <w:rPr>
          <w:rFonts w:eastAsia="Arial" w:cs="Arial"/>
          <w:sz w:val="24"/>
          <w:szCs w:val="24"/>
        </w:rPr>
        <w:t>Learners will learn how products are financed, monetised and supported by a supply chain</w:t>
      </w:r>
      <w:r w:rsidR="00307B7F">
        <w:rPr>
          <w:rFonts w:eastAsia="Arial" w:cs="Arial"/>
          <w:sz w:val="24"/>
          <w:szCs w:val="24"/>
        </w:rPr>
        <w:t>, applying their understanding to different business scenarios</w:t>
      </w:r>
    </w:p>
    <w:p w14:paraId="6625DECE" w14:textId="4D8710D9" w:rsidR="00442DA0" w:rsidRDefault="005A1C2E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>application of</w:t>
      </w:r>
      <w:r w:rsidR="000E366E">
        <w:rPr>
          <w:rFonts w:eastAsia="Arial" w:cs="Arial"/>
          <w:sz w:val="24"/>
          <w:szCs w:val="24"/>
        </w:rPr>
        <w:t xml:space="preserve"> </w:t>
      </w:r>
      <w:r w:rsidR="00442DA0">
        <w:rPr>
          <w:rFonts w:eastAsia="Arial" w:cs="Arial"/>
          <w:sz w:val="24"/>
          <w:szCs w:val="24"/>
        </w:rPr>
        <w:t>knowledge</w:t>
      </w:r>
      <w:r w:rsidR="000E366E">
        <w:rPr>
          <w:rFonts w:eastAsia="Arial" w:cs="Arial"/>
          <w:sz w:val="24"/>
          <w:szCs w:val="24"/>
        </w:rPr>
        <w:t xml:space="preserve"> and understanding to propose solutions to a comple</w:t>
      </w:r>
      <w:r w:rsidR="00442DA0">
        <w:rPr>
          <w:rFonts w:eastAsia="Arial" w:cs="Arial"/>
          <w:sz w:val="24"/>
          <w:szCs w:val="24"/>
        </w:rPr>
        <w:t>x</w:t>
      </w:r>
      <w:r w:rsidR="000E366E">
        <w:rPr>
          <w:rFonts w:eastAsia="Arial" w:cs="Arial"/>
          <w:sz w:val="24"/>
          <w:szCs w:val="24"/>
        </w:rPr>
        <w:t xml:space="preserve"> scenario</w:t>
      </w:r>
      <w:r w:rsidR="00442DA0">
        <w:rPr>
          <w:rFonts w:eastAsia="Arial" w:cs="Arial"/>
          <w:sz w:val="24"/>
          <w:szCs w:val="24"/>
        </w:rPr>
        <w:t xml:space="preserve"> that could credibly be encountered by organisations operating in the Media, broadcast and production sector</w:t>
      </w:r>
    </w:p>
    <w:p w14:paraId="6AEEF93A" w14:textId="2A276719" w:rsidR="00F03C03" w:rsidRDefault="002A0BF5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peer learning, sharing solutions with others and providing and receiving feedback from peers</w:t>
      </w:r>
    </w:p>
    <w:p w14:paraId="4D1CF773" w14:textId="54AE041A" w:rsidR="00ED40E1" w:rsidRDefault="002A0BF5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reflecting on their own learning and performance through self-assessment activities.</w:t>
      </w:r>
    </w:p>
    <w:p w14:paraId="0B0D53A6" w14:textId="3BDFA9D8" w:rsidR="004D51E0" w:rsidRPr="007355DA" w:rsidRDefault="0011524B" w:rsidP="007355DA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="003E7007" w:rsidRPr="007355DA">
        <w:rPr>
          <w:sz w:val="24"/>
          <w:szCs w:val="24"/>
        </w:rPr>
        <w:t xml:space="preserve">lesson plan, </w:t>
      </w:r>
      <w:r w:rsidR="00436E61" w:rsidRPr="007355DA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="002E4255" w:rsidRPr="007355DA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="00FB46DE" w:rsidRPr="007355DA">
        <w:rPr>
          <w:sz w:val="24"/>
          <w:szCs w:val="24"/>
        </w:rPr>
        <w:t xml:space="preserve">.  </w:t>
      </w:r>
      <w:r w:rsidR="00483C23" w:rsidRPr="007355DA">
        <w:rPr>
          <w:sz w:val="24"/>
          <w:szCs w:val="24"/>
        </w:rPr>
        <w:t>The</w:t>
      </w:r>
      <w:r w:rsidR="00FB46DE" w:rsidRPr="007355DA">
        <w:rPr>
          <w:sz w:val="24"/>
          <w:szCs w:val="24"/>
        </w:rPr>
        <w:t>re is a</w:t>
      </w:r>
      <w:r w:rsidR="00483C23" w:rsidRPr="007355DA">
        <w:rPr>
          <w:sz w:val="24"/>
          <w:szCs w:val="24"/>
        </w:rPr>
        <w:t xml:space="preserve"> separate </w:t>
      </w:r>
      <w:r w:rsidR="001F54AB" w:rsidRPr="007355DA">
        <w:rPr>
          <w:sz w:val="24"/>
          <w:szCs w:val="24"/>
        </w:rPr>
        <w:t xml:space="preserve">slide deck that can be used to support delivery of the </w:t>
      </w:r>
      <w:r w:rsidR="00852651" w:rsidRPr="007355DA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</w:p>
    <w:p w14:paraId="59A0237D" w14:textId="56B75680" w:rsidR="00FA5ABB" w:rsidRPr="007355DA" w:rsidRDefault="00FD6B40" w:rsidP="007355DA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7355DA" w14:paraId="3A01360F" w14:textId="77777777" w:rsidTr="00FD175C">
        <w:tc>
          <w:tcPr>
            <w:tcW w:w="3681" w:type="dxa"/>
          </w:tcPr>
          <w:p w14:paraId="36A073D3" w14:textId="1D3F9266" w:rsidR="00FD175C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2B586D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2B586D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="00C36BE3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4883FB7" w14:textId="0183BAA7" w:rsidR="00FD175C" w:rsidRPr="007355DA" w:rsidRDefault="009A388F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="00A17AE9" w:rsidRPr="007355DA" w14:paraId="3BC92170" w14:textId="77777777" w:rsidTr="00FD175C">
        <w:tc>
          <w:tcPr>
            <w:tcW w:w="3681" w:type="dxa"/>
          </w:tcPr>
          <w:p w14:paraId="02A1D3F3" w14:textId="40D9E6C1" w:rsidR="00A17AE9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="00175319" w:rsidRPr="007355DA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7355DA" w:rsidRDefault="0017531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14:paraId="594F5B1D" w14:textId="77777777" w:rsidR="00FD175C" w:rsidRPr="007355DA" w:rsidRDefault="00FD175C" w:rsidP="007355DA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="00FD175C" w:rsidRPr="007355DA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9427" w14:textId="77777777" w:rsidR="0046394C" w:rsidRDefault="0046394C" w:rsidP="002B439B">
      <w:r>
        <w:separator/>
      </w:r>
    </w:p>
  </w:endnote>
  <w:endnote w:type="continuationSeparator" w:id="0">
    <w:p w14:paraId="3EC2029B" w14:textId="77777777" w:rsidR="0046394C" w:rsidRDefault="0046394C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626D" w14:textId="77777777" w:rsidR="0046394C" w:rsidRDefault="0046394C" w:rsidP="002B439B">
      <w:r>
        <w:separator/>
      </w:r>
    </w:p>
  </w:footnote>
  <w:footnote w:type="continuationSeparator" w:id="0">
    <w:p w14:paraId="52A704FA" w14:textId="77777777" w:rsidR="0046394C" w:rsidRDefault="0046394C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41A26"/>
    <w:rsid w:val="0005625B"/>
    <w:rsid w:val="00062CEB"/>
    <w:rsid w:val="00063A09"/>
    <w:rsid w:val="00063FE5"/>
    <w:rsid w:val="0006798F"/>
    <w:rsid w:val="00070B6E"/>
    <w:rsid w:val="00070F04"/>
    <w:rsid w:val="000719DC"/>
    <w:rsid w:val="00084282"/>
    <w:rsid w:val="00086C73"/>
    <w:rsid w:val="00090DC4"/>
    <w:rsid w:val="000913A0"/>
    <w:rsid w:val="000B7B98"/>
    <w:rsid w:val="000D4387"/>
    <w:rsid w:val="000D4897"/>
    <w:rsid w:val="000E0EEE"/>
    <w:rsid w:val="000E366E"/>
    <w:rsid w:val="000E3AC7"/>
    <w:rsid w:val="000E7BD7"/>
    <w:rsid w:val="000F2C70"/>
    <w:rsid w:val="000F3A7E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ABB"/>
    <w:rsid w:val="00141D7A"/>
    <w:rsid w:val="00144FBC"/>
    <w:rsid w:val="00151D50"/>
    <w:rsid w:val="001527F3"/>
    <w:rsid w:val="00154BCF"/>
    <w:rsid w:val="00167E9E"/>
    <w:rsid w:val="0017225E"/>
    <w:rsid w:val="00175319"/>
    <w:rsid w:val="00195742"/>
    <w:rsid w:val="001958FE"/>
    <w:rsid w:val="001A0652"/>
    <w:rsid w:val="001A499E"/>
    <w:rsid w:val="001A539D"/>
    <w:rsid w:val="001A5ADD"/>
    <w:rsid w:val="001B0E67"/>
    <w:rsid w:val="001B0F8A"/>
    <w:rsid w:val="001B714B"/>
    <w:rsid w:val="001C12A4"/>
    <w:rsid w:val="001C33E3"/>
    <w:rsid w:val="001C76F0"/>
    <w:rsid w:val="001D06B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45D57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A0BF5"/>
    <w:rsid w:val="002B1886"/>
    <w:rsid w:val="002B267F"/>
    <w:rsid w:val="002B439B"/>
    <w:rsid w:val="002B586D"/>
    <w:rsid w:val="002C4E3E"/>
    <w:rsid w:val="002D331D"/>
    <w:rsid w:val="002E1490"/>
    <w:rsid w:val="002E241B"/>
    <w:rsid w:val="002E4255"/>
    <w:rsid w:val="002E64AE"/>
    <w:rsid w:val="002F1D7E"/>
    <w:rsid w:val="00307B7F"/>
    <w:rsid w:val="003149C5"/>
    <w:rsid w:val="00316334"/>
    <w:rsid w:val="00317329"/>
    <w:rsid w:val="00317434"/>
    <w:rsid w:val="00325F63"/>
    <w:rsid w:val="0032624D"/>
    <w:rsid w:val="003279F7"/>
    <w:rsid w:val="00332B65"/>
    <w:rsid w:val="0034085E"/>
    <w:rsid w:val="00342727"/>
    <w:rsid w:val="00345AB1"/>
    <w:rsid w:val="00347985"/>
    <w:rsid w:val="0035380A"/>
    <w:rsid w:val="00355EA8"/>
    <w:rsid w:val="0035779F"/>
    <w:rsid w:val="00362D34"/>
    <w:rsid w:val="00375DFE"/>
    <w:rsid w:val="003A2562"/>
    <w:rsid w:val="003A3E32"/>
    <w:rsid w:val="003C0ECE"/>
    <w:rsid w:val="003C3D86"/>
    <w:rsid w:val="003C46C8"/>
    <w:rsid w:val="003C4C84"/>
    <w:rsid w:val="003C4D65"/>
    <w:rsid w:val="003D6F8C"/>
    <w:rsid w:val="003D71BC"/>
    <w:rsid w:val="003E0534"/>
    <w:rsid w:val="003E1658"/>
    <w:rsid w:val="003E1783"/>
    <w:rsid w:val="003E3EED"/>
    <w:rsid w:val="003E6B10"/>
    <w:rsid w:val="003E7007"/>
    <w:rsid w:val="00402651"/>
    <w:rsid w:val="0040273B"/>
    <w:rsid w:val="00402D8A"/>
    <w:rsid w:val="00413F3A"/>
    <w:rsid w:val="00417129"/>
    <w:rsid w:val="00421A77"/>
    <w:rsid w:val="00427953"/>
    <w:rsid w:val="004345FC"/>
    <w:rsid w:val="00435249"/>
    <w:rsid w:val="0043530B"/>
    <w:rsid w:val="00436E61"/>
    <w:rsid w:val="00441B5B"/>
    <w:rsid w:val="00442C82"/>
    <w:rsid w:val="00442DA0"/>
    <w:rsid w:val="00443184"/>
    <w:rsid w:val="00446B72"/>
    <w:rsid w:val="00452017"/>
    <w:rsid w:val="00462AAF"/>
    <w:rsid w:val="0046394C"/>
    <w:rsid w:val="00463CBA"/>
    <w:rsid w:val="004644F3"/>
    <w:rsid w:val="0046498E"/>
    <w:rsid w:val="00464B1F"/>
    <w:rsid w:val="00467060"/>
    <w:rsid w:val="004772B6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458AF"/>
    <w:rsid w:val="005706B0"/>
    <w:rsid w:val="0057377F"/>
    <w:rsid w:val="00574CE1"/>
    <w:rsid w:val="005822BA"/>
    <w:rsid w:val="005836CE"/>
    <w:rsid w:val="005913E1"/>
    <w:rsid w:val="00593EE7"/>
    <w:rsid w:val="005968D0"/>
    <w:rsid w:val="00597E44"/>
    <w:rsid w:val="005A1C2E"/>
    <w:rsid w:val="005A6537"/>
    <w:rsid w:val="005A7BB3"/>
    <w:rsid w:val="005A7E8F"/>
    <w:rsid w:val="005C468A"/>
    <w:rsid w:val="005D3834"/>
    <w:rsid w:val="005E035B"/>
    <w:rsid w:val="005E19E2"/>
    <w:rsid w:val="005F0981"/>
    <w:rsid w:val="005F46B7"/>
    <w:rsid w:val="005F68FB"/>
    <w:rsid w:val="0060302C"/>
    <w:rsid w:val="00605EE0"/>
    <w:rsid w:val="0060717E"/>
    <w:rsid w:val="00613045"/>
    <w:rsid w:val="00622D5D"/>
    <w:rsid w:val="00632444"/>
    <w:rsid w:val="00633BB0"/>
    <w:rsid w:val="0063572D"/>
    <w:rsid w:val="00640C33"/>
    <w:rsid w:val="006508AD"/>
    <w:rsid w:val="0065466B"/>
    <w:rsid w:val="00654978"/>
    <w:rsid w:val="00667EB9"/>
    <w:rsid w:val="00670789"/>
    <w:rsid w:val="0067341F"/>
    <w:rsid w:val="00674340"/>
    <w:rsid w:val="006771F5"/>
    <w:rsid w:val="00683FE3"/>
    <w:rsid w:val="006869ED"/>
    <w:rsid w:val="006926E1"/>
    <w:rsid w:val="006A3F39"/>
    <w:rsid w:val="006A3F5B"/>
    <w:rsid w:val="006B28BE"/>
    <w:rsid w:val="006C6B87"/>
    <w:rsid w:val="006D230C"/>
    <w:rsid w:val="006D2578"/>
    <w:rsid w:val="006D27C0"/>
    <w:rsid w:val="006E2B11"/>
    <w:rsid w:val="006F2D00"/>
    <w:rsid w:val="007032B2"/>
    <w:rsid w:val="0070753E"/>
    <w:rsid w:val="0072155F"/>
    <w:rsid w:val="00726B1A"/>
    <w:rsid w:val="007311E7"/>
    <w:rsid w:val="007355DA"/>
    <w:rsid w:val="0073583D"/>
    <w:rsid w:val="00741472"/>
    <w:rsid w:val="00744EF8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1532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B5B74"/>
    <w:rsid w:val="008B71CC"/>
    <w:rsid w:val="008E79BF"/>
    <w:rsid w:val="008F2792"/>
    <w:rsid w:val="008F439C"/>
    <w:rsid w:val="00901C11"/>
    <w:rsid w:val="00910A2E"/>
    <w:rsid w:val="00914A53"/>
    <w:rsid w:val="00937975"/>
    <w:rsid w:val="0094092B"/>
    <w:rsid w:val="009509C7"/>
    <w:rsid w:val="00955A03"/>
    <w:rsid w:val="00960AE9"/>
    <w:rsid w:val="009628B8"/>
    <w:rsid w:val="00966F33"/>
    <w:rsid w:val="00967C75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474EC"/>
    <w:rsid w:val="00A56B41"/>
    <w:rsid w:val="00A5732A"/>
    <w:rsid w:val="00A60CCF"/>
    <w:rsid w:val="00A613D0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C45B4"/>
    <w:rsid w:val="00AC4BA7"/>
    <w:rsid w:val="00AD3CE0"/>
    <w:rsid w:val="00AE4033"/>
    <w:rsid w:val="00AE5230"/>
    <w:rsid w:val="00AE5CE8"/>
    <w:rsid w:val="00AF0EA9"/>
    <w:rsid w:val="00AF3364"/>
    <w:rsid w:val="00AF538E"/>
    <w:rsid w:val="00AF7C13"/>
    <w:rsid w:val="00B20C05"/>
    <w:rsid w:val="00B231BF"/>
    <w:rsid w:val="00B23D0F"/>
    <w:rsid w:val="00B353F1"/>
    <w:rsid w:val="00B4732A"/>
    <w:rsid w:val="00B47A57"/>
    <w:rsid w:val="00B5622E"/>
    <w:rsid w:val="00B63016"/>
    <w:rsid w:val="00B633F8"/>
    <w:rsid w:val="00B65DB7"/>
    <w:rsid w:val="00B72AD5"/>
    <w:rsid w:val="00B755CE"/>
    <w:rsid w:val="00B8101B"/>
    <w:rsid w:val="00B834E1"/>
    <w:rsid w:val="00B84519"/>
    <w:rsid w:val="00B87B93"/>
    <w:rsid w:val="00BA19AD"/>
    <w:rsid w:val="00BB11F6"/>
    <w:rsid w:val="00BB25EB"/>
    <w:rsid w:val="00BB7590"/>
    <w:rsid w:val="00BC54A3"/>
    <w:rsid w:val="00BC79B5"/>
    <w:rsid w:val="00BE5E33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0745"/>
    <w:rsid w:val="00CA7865"/>
    <w:rsid w:val="00CB43C4"/>
    <w:rsid w:val="00CB5FF9"/>
    <w:rsid w:val="00CC07E3"/>
    <w:rsid w:val="00CC081F"/>
    <w:rsid w:val="00CC0D34"/>
    <w:rsid w:val="00CC492B"/>
    <w:rsid w:val="00CE202B"/>
    <w:rsid w:val="00CF72A8"/>
    <w:rsid w:val="00D00540"/>
    <w:rsid w:val="00D0133B"/>
    <w:rsid w:val="00D01B5D"/>
    <w:rsid w:val="00D225BB"/>
    <w:rsid w:val="00D22A28"/>
    <w:rsid w:val="00D33CF3"/>
    <w:rsid w:val="00D41E01"/>
    <w:rsid w:val="00D479D4"/>
    <w:rsid w:val="00D53DFA"/>
    <w:rsid w:val="00D5434A"/>
    <w:rsid w:val="00D54E10"/>
    <w:rsid w:val="00D723D3"/>
    <w:rsid w:val="00D76565"/>
    <w:rsid w:val="00D83719"/>
    <w:rsid w:val="00D85015"/>
    <w:rsid w:val="00D92F66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2FEB"/>
    <w:rsid w:val="00DE5478"/>
    <w:rsid w:val="00DF18E6"/>
    <w:rsid w:val="00DF5AF0"/>
    <w:rsid w:val="00DF5BA8"/>
    <w:rsid w:val="00E029DE"/>
    <w:rsid w:val="00E03BE4"/>
    <w:rsid w:val="00E048D0"/>
    <w:rsid w:val="00E05225"/>
    <w:rsid w:val="00E16520"/>
    <w:rsid w:val="00E168FA"/>
    <w:rsid w:val="00E24E7D"/>
    <w:rsid w:val="00E27B3F"/>
    <w:rsid w:val="00E3288A"/>
    <w:rsid w:val="00E40C55"/>
    <w:rsid w:val="00E46584"/>
    <w:rsid w:val="00E522A6"/>
    <w:rsid w:val="00E533FA"/>
    <w:rsid w:val="00E6310F"/>
    <w:rsid w:val="00E73F35"/>
    <w:rsid w:val="00E773AF"/>
    <w:rsid w:val="00E81AB1"/>
    <w:rsid w:val="00E826B6"/>
    <w:rsid w:val="00E854AC"/>
    <w:rsid w:val="00EA05C1"/>
    <w:rsid w:val="00EA5426"/>
    <w:rsid w:val="00EC74D0"/>
    <w:rsid w:val="00ED3056"/>
    <w:rsid w:val="00ED40E1"/>
    <w:rsid w:val="00EE1D5E"/>
    <w:rsid w:val="00EE3C87"/>
    <w:rsid w:val="00EE405B"/>
    <w:rsid w:val="00EE5F7C"/>
    <w:rsid w:val="00EF5106"/>
    <w:rsid w:val="00F02711"/>
    <w:rsid w:val="00F03C03"/>
    <w:rsid w:val="00F05E25"/>
    <w:rsid w:val="00F1501F"/>
    <w:rsid w:val="00F150B2"/>
    <w:rsid w:val="00F26383"/>
    <w:rsid w:val="00F2786B"/>
    <w:rsid w:val="00F331D0"/>
    <w:rsid w:val="00F370C5"/>
    <w:rsid w:val="00F635D0"/>
    <w:rsid w:val="00F66042"/>
    <w:rsid w:val="00F72FEF"/>
    <w:rsid w:val="00F81CC2"/>
    <w:rsid w:val="00F83281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5A43-70B1-4282-B68C-B211DD3BC81B}"/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Elise James</cp:lastModifiedBy>
  <cp:revision>35</cp:revision>
  <dcterms:created xsi:type="dcterms:W3CDTF">2025-06-06T15:04:00Z</dcterms:created>
  <dcterms:modified xsi:type="dcterms:W3CDTF">2025-06-10T07:32:00Z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