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7078" w14:textId="77777777" w:rsidR="00E758AE" w:rsidRPr="00131900" w:rsidRDefault="00E758AE" w:rsidP="00E758AE">
      <w:pPr>
        <w:rPr>
          <w:rFonts w:ascii="Arial" w:hAnsi="Arial" w:cs="Arial"/>
        </w:rPr>
      </w:pPr>
    </w:p>
    <w:p w14:paraId="38C468B1" w14:textId="77777777" w:rsidR="00E758AE" w:rsidRPr="00BE6BF1" w:rsidRDefault="00E758AE" w:rsidP="006271F2">
      <w:pPr>
        <w:pStyle w:val="Title"/>
        <w:spacing w:after="440" w:line="240" w:lineRule="auto"/>
        <w:rPr>
          <w:szCs w:val="72"/>
        </w:rPr>
      </w:pPr>
      <w:r w:rsidRPr="00BE6BF1">
        <w:rPr>
          <w:szCs w:val="72"/>
        </w:rPr>
        <w:t xml:space="preserve">Lesson plan </w:t>
      </w:r>
    </w:p>
    <w:p w14:paraId="61F11A34" w14:textId="59060BA4" w:rsidR="00E758AE" w:rsidRPr="00BE6BF1" w:rsidRDefault="00762B51" w:rsidP="006271F2">
      <w:pPr>
        <w:pStyle w:val="Title"/>
        <w:spacing w:after="440" w:line="240" w:lineRule="auto"/>
        <w:rPr>
          <w:szCs w:val="72"/>
        </w:rPr>
      </w:pPr>
      <w:r w:rsidRPr="00762B51">
        <w:rPr>
          <w:szCs w:val="72"/>
        </w:rPr>
        <w:t xml:space="preserve">Surface </w:t>
      </w:r>
      <w:r w:rsidR="00B80AFE">
        <w:rPr>
          <w:szCs w:val="72"/>
        </w:rPr>
        <w:t>a</w:t>
      </w:r>
      <w:r w:rsidRPr="00762B51">
        <w:rPr>
          <w:szCs w:val="72"/>
        </w:rPr>
        <w:t xml:space="preserve">rea and </w:t>
      </w:r>
      <w:r w:rsidR="00B80AFE">
        <w:rPr>
          <w:szCs w:val="72"/>
        </w:rPr>
        <w:t>v</w:t>
      </w:r>
      <w:r w:rsidRPr="00762B51">
        <w:rPr>
          <w:szCs w:val="72"/>
        </w:rPr>
        <w:t>olume</w:t>
      </w:r>
    </w:p>
    <w:p w14:paraId="798716CD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4E82B57A" w14:textId="56882A60" w:rsidR="009034D0" w:rsidRPr="003461D6" w:rsidRDefault="009034D0" w:rsidP="009034D0">
      <w:pPr>
        <w:pStyle w:val="ListParagraph"/>
        <w:numPr>
          <w:ilvl w:val="0"/>
          <w:numId w:val="1"/>
        </w:numPr>
      </w:pPr>
      <w:r w:rsidRPr="003461D6">
        <w:t>To identify properties of common 3D shapes</w:t>
      </w:r>
      <w:r w:rsidR="00B80AFE">
        <w:t>.</w:t>
      </w:r>
    </w:p>
    <w:p w14:paraId="0778DEAB" w14:textId="002C68FE" w:rsidR="009034D0" w:rsidRPr="003461D6" w:rsidRDefault="009034D0" w:rsidP="009034D0">
      <w:pPr>
        <w:pStyle w:val="ListParagraph"/>
        <w:numPr>
          <w:ilvl w:val="0"/>
          <w:numId w:val="1"/>
        </w:numPr>
      </w:pPr>
      <w:r w:rsidRPr="003461D6">
        <w:t>Through exploration, calculate volume and surface area of common 3D shapes</w:t>
      </w:r>
      <w:r w:rsidR="00B80AFE">
        <w:t>.</w:t>
      </w:r>
    </w:p>
    <w:p w14:paraId="4302F553" w14:textId="42C49617" w:rsidR="009034D0" w:rsidRDefault="009034D0" w:rsidP="009034D0">
      <w:pPr>
        <w:pStyle w:val="ListParagraph"/>
        <w:numPr>
          <w:ilvl w:val="0"/>
          <w:numId w:val="1"/>
        </w:numPr>
      </w:pPr>
      <w:r w:rsidRPr="003461D6">
        <w:t>Use knowledge of volume and surface area for problem solving questions</w:t>
      </w:r>
      <w:r w:rsidR="00B80AFE">
        <w:t>.</w:t>
      </w:r>
    </w:p>
    <w:p w14:paraId="638A5BA0" w14:textId="77777777" w:rsidR="00E758AE" w:rsidRPr="005E4E4A" w:rsidRDefault="00E758AE" w:rsidP="00E758AE">
      <w:pPr>
        <w:pStyle w:val="Centrelesresourcesheading"/>
      </w:pPr>
      <w:bookmarkStart w:id="2" w:name="_Toc111717008"/>
      <w:r w:rsidRPr="005E4E4A">
        <w:t>2. GCSE curriculum</w:t>
      </w:r>
      <w:bookmarkEnd w:id="2"/>
    </w:p>
    <w:p w14:paraId="4DE9E73C" w14:textId="77777777" w:rsidR="009034D0" w:rsidRPr="009034D0" w:rsidRDefault="009034D0" w:rsidP="009034D0">
      <w:pPr>
        <w:rPr>
          <w:rFonts w:ascii="Arial" w:hAnsi="Arial" w:cs="Arial"/>
          <w:b/>
          <w:bCs/>
          <w:iCs/>
        </w:rPr>
      </w:pPr>
      <w:r w:rsidRPr="009034D0">
        <w:rPr>
          <w:rFonts w:ascii="Arial" w:hAnsi="Arial" w:cs="Arial"/>
          <w:b/>
          <w:bCs/>
          <w:iCs/>
        </w:rPr>
        <w:t xml:space="preserve">Geometry and measures </w:t>
      </w:r>
    </w:p>
    <w:p w14:paraId="2158C808" w14:textId="77777777" w:rsidR="009034D0" w:rsidRPr="009034D0" w:rsidRDefault="009034D0" w:rsidP="009034D0">
      <w:pPr>
        <w:rPr>
          <w:rFonts w:ascii="Arial" w:hAnsi="Arial" w:cs="Arial"/>
          <w:b/>
          <w:bCs/>
          <w:iCs/>
        </w:rPr>
      </w:pPr>
      <w:r w:rsidRPr="009034D0">
        <w:rPr>
          <w:rFonts w:ascii="Arial" w:hAnsi="Arial" w:cs="Arial"/>
          <w:b/>
          <w:bCs/>
          <w:iCs/>
        </w:rPr>
        <w:t>Properties and constructions</w:t>
      </w:r>
    </w:p>
    <w:p w14:paraId="65FEAF93" w14:textId="77777777" w:rsidR="009034D0" w:rsidRPr="009034D0" w:rsidRDefault="009034D0" w:rsidP="009034D0">
      <w:pPr>
        <w:rPr>
          <w:rFonts w:ascii="Arial" w:hAnsi="Arial" w:cs="Arial"/>
          <w:bCs/>
          <w:iCs/>
        </w:rPr>
      </w:pPr>
      <w:r w:rsidRPr="00295CD8">
        <w:rPr>
          <w:rFonts w:ascii="Arial" w:hAnsi="Arial" w:cs="Arial"/>
          <w:b/>
          <w:iCs/>
        </w:rPr>
        <w:t>G12</w:t>
      </w:r>
      <w:r w:rsidRPr="009034D0">
        <w:rPr>
          <w:rFonts w:ascii="Arial" w:hAnsi="Arial" w:cs="Arial"/>
          <w:bCs/>
          <w:iCs/>
        </w:rPr>
        <w:t xml:space="preserve"> identify properties of the faces, surfaces, edges and vertices of: cubes, cuboids, prisms, cylinders, pyramids.</w:t>
      </w:r>
    </w:p>
    <w:p w14:paraId="76A27DFB" w14:textId="2525A547" w:rsidR="009034D0" w:rsidRPr="009034D0" w:rsidRDefault="009034D0" w:rsidP="009034D0">
      <w:pPr>
        <w:rPr>
          <w:rFonts w:ascii="Arial" w:hAnsi="Arial" w:cs="Arial"/>
          <w:bCs/>
          <w:iCs/>
        </w:rPr>
      </w:pPr>
      <w:r w:rsidRPr="00295CD8">
        <w:rPr>
          <w:rFonts w:ascii="Arial" w:hAnsi="Arial" w:cs="Arial"/>
          <w:b/>
          <w:iCs/>
        </w:rPr>
        <w:t>G17</w:t>
      </w:r>
      <w:r w:rsidRPr="009034D0">
        <w:rPr>
          <w:rFonts w:ascii="Arial" w:hAnsi="Arial" w:cs="Arial"/>
          <w:bCs/>
          <w:iCs/>
        </w:rPr>
        <w:t xml:space="preserve"> know the formulae: circumference of a circle = 2π</w:t>
      </w:r>
      <w:r w:rsidRPr="009034D0">
        <w:rPr>
          <w:rFonts w:ascii="Arial" w:hAnsi="Arial" w:cs="Arial"/>
          <w:bCs/>
          <w:i/>
          <w:iCs/>
        </w:rPr>
        <w:t>r</w:t>
      </w:r>
      <w:r w:rsidRPr="009034D0">
        <w:rPr>
          <w:rFonts w:ascii="Arial" w:hAnsi="Arial" w:cs="Arial"/>
          <w:bCs/>
          <w:iCs/>
        </w:rPr>
        <w:t xml:space="preserve"> = π</w:t>
      </w:r>
      <w:r w:rsidRPr="009034D0">
        <w:rPr>
          <w:rFonts w:ascii="Arial" w:hAnsi="Arial" w:cs="Arial"/>
          <w:bCs/>
          <w:i/>
          <w:iCs/>
        </w:rPr>
        <w:t>d</w:t>
      </w:r>
      <w:r w:rsidRPr="009034D0">
        <w:rPr>
          <w:rFonts w:ascii="Arial" w:hAnsi="Arial" w:cs="Arial"/>
          <w:bCs/>
          <w:iCs/>
        </w:rPr>
        <w:t>, area of a circle = π</w:t>
      </w:r>
      <w:r w:rsidRPr="009034D0">
        <w:rPr>
          <w:rFonts w:ascii="Arial" w:hAnsi="Arial" w:cs="Arial"/>
          <w:bCs/>
          <w:i/>
          <w:iCs/>
        </w:rPr>
        <w:t>r</w:t>
      </w:r>
      <w:r w:rsidRPr="009034D0">
        <w:rPr>
          <w:rFonts w:ascii="Arial" w:hAnsi="Arial" w:cs="Arial"/>
          <w:bCs/>
          <w:iCs/>
          <w:vertAlign w:val="superscript"/>
        </w:rPr>
        <w:t>2</w:t>
      </w:r>
      <w:r w:rsidRPr="009034D0">
        <w:rPr>
          <w:rFonts w:ascii="Arial" w:hAnsi="Arial" w:cs="Arial"/>
          <w:bCs/>
          <w:iCs/>
        </w:rPr>
        <w:t>; calculate: perimeters of 2D shapes, including circles; areas of circles and composite shapes; surface area and volume of pyramids and composite solids</w:t>
      </w:r>
      <w:r w:rsidR="00295CD8">
        <w:rPr>
          <w:rFonts w:ascii="Arial" w:hAnsi="Arial" w:cs="Arial"/>
          <w:bCs/>
          <w:iCs/>
        </w:rPr>
        <w:t>.</w:t>
      </w:r>
    </w:p>
    <w:p w14:paraId="52C7EF62" w14:textId="77777777" w:rsidR="00E758AE" w:rsidRPr="009034D0" w:rsidRDefault="00E758AE" w:rsidP="00E758AE">
      <w:pPr>
        <w:rPr>
          <w:rFonts w:ascii="Arial" w:hAnsi="Arial" w:cs="Arial"/>
          <w:bCs/>
        </w:rPr>
      </w:pPr>
    </w:p>
    <w:p w14:paraId="5B375D57" w14:textId="77777777" w:rsidR="00E758AE" w:rsidRDefault="00E758AE" w:rsidP="00E758AE">
      <w:pPr>
        <w:rPr>
          <w:rFonts w:ascii="Arial" w:hAnsi="Arial" w:cs="Arial"/>
        </w:rPr>
      </w:pPr>
    </w:p>
    <w:p w14:paraId="7604AB2B" w14:textId="77777777" w:rsidR="00E758AE" w:rsidRDefault="00E758AE" w:rsidP="00E758AE">
      <w:pPr>
        <w:rPr>
          <w:rFonts w:ascii="Arial" w:hAnsi="Arial" w:cs="Arial"/>
        </w:rPr>
      </w:pPr>
    </w:p>
    <w:p w14:paraId="0CE53641" w14:textId="77777777" w:rsidR="00E758AE" w:rsidRDefault="00E758AE" w:rsidP="00E758AE">
      <w:pPr>
        <w:rPr>
          <w:rFonts w:ascii="Arial" w:hAnsi="Arial" w:cs="Arial"/>
        </w:rPr>
      </w:pPr>
    </w:p>
    <w:p w14:paraId="505F1263" w14:textId="77777777" w:rsidR="00E758AE" w:rsidRDefault="00E758AE" w:rsidP="00E758AE">
      <w:pPr>
        <w:rPr>
          <w:rFonts w:ascii="Arial" w:hAnsi="Arial" w:cs="Arial"/>
        </w:rPr>
      </w:pPr>
    </w:p>
    <w:p w14:paraId="6A514854" w14:textId="77777777" w:rsidR="00E758AE" w:rsidRDefault="00E758AE" w:rsidP="00E758AE">
      <w:pPr>
        <w:rPr>
          <w:rFonts w:ascii="Arial" w:hAnsi="Arial" w:cs="Arial"/>
        </w:rPr>
      </w:pPr>
    </w:p>
    <w:p w14:paraId="4B50B068" w14:textId="77777777" w:rsidR="00E758AE" w:rsidRDefault="00E758AE" w:rsidP="00E758AE">
      <w:pPr>
        <w:rPr>
          <w:rFonts w:ascii="Arial" w:hAnsi="Arial" w:cs="Arial"/>
        </w:rPr>
      </w:pPr>
    </w:p>
    <w:p w14:paraId="718C6337" w14:textId="77777777" w:rsidR="00E758AE" w:rsidRDefault="00E758AE" w:rsidP="00E758AE">
      <w:pPr>
        <w:rPr>
          <w:rFonts w:ascii="Arial" w:hAnsi="Arial" w:cs="Arial"/>
        </w:rPr>
      </w:pPr>
    </w:p>
    <w:p w14:paraId="31C7223A" w14:textId="77777777" w:rsidR="00E758AE" w:rsidRDefault="00E758AE" w:rsidP="00E758AE">
      <w:pPr>
        <w:rPr>
          <w:rFonts w:ascii="Arial" w:hAnsi="Arial" w:cs="Arial"/>
        </w:rPr>
      </w:pPr>
    </w:p>
    <w:p w14:paraId="3F78DE9E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B011B2F" w14:textId="0A44277A" w:rsidR="00E758AE" w:rsidRDefault="006271F2" w:rsidP="00E758AE">
      <w:pPr>
        <w:pStyle w:val="Centrelesresourcesheading"/>
        <w:spacing w:after="0"/>
      </w:pPr>
      <w:r>
        <w:lastRenderedPageBreak/>
        <w:t>3</w:t>
      </w:r>
      <w:r w:rsidR="00E758AE">
        <w:t xml:space="preserve">. </w:t>
      </w:r>
      <w:r w:rsidR="00E758AE" w:rsidRPr="00FB3B2E">
        <w:t xml:space="preserve">Lesson </w:t>
      </w:r>
      <w:r w:rsidR="00E758AE">
        <w:t>plan</w:t>
      </w:r>
    </w:p>
    <w:p w14:paraId="09606B1F" w14:textId="3A104169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0AF20F0A" w14:textId="77777777" w:rsidR="009A7F99" w:rsidRDefault="009A7F99" w:rsidP="00410E09">
      <w:pPr>
        <w:rPr>
          <w:rFonts w:ascii="Arial" w:hAnsi="Arial" w:cs="Arial"/>
        </w:rPr>
      </w:pPr>
    </w:p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6B7AA6" w14:paraId="48D91154" w14:textId="77777777" w:rsidTr="00CD1654">
        <w:trPr>
          <w:trHeight w:val="411"/>
        </w:trPr>
        <w:tc>
          <w:tcPr>
            <w:tcW w:w="1897" w:type="dxa"/>
            <w:shd w:val="clear" w:color="auto" w:fill="B4C6E7" w:themeFill="accent1" w:themeFillTint="66"/>
          </w:tcPr>
          <w:p w14:paraId="14F506C8" w14:textId="40B5E702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16DA91F9" w14:textId="77777777" w:rsidR="006B7AA6" w:rsidRDefault="009A7F99" w:rsidP="009A7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 xml:space="preserve">Purpose of this </w:t>
            </w:r>
          </w:p>
          <w:p w14:paraId="1711F4A9" w14:textId="49D8A263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26E3C53F" w14:textId="54248DC8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0B12D12A" w14:textId="28BB71FA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6BEEF27A" w14:textId="146C5B66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B7AA6" w14:paraId="4CCB52E8" w14:textId="77777777" w:rsidTr="00CD1654">
        <w:trPr>
          <w:trHeight w:val="1868"/>
        </w:trPr>
        <w:tc>
          <w:tcPr>
            <w:tcW w:w="1897" w:type="dxa"/>
          </w:tcPr>
          <w:p w14:paraId="4A7AA9A4" w14:textId="1BFB10C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Introduction</w:t>
            </w:r>
          </w:p>
        </w:tc>
        <w:tc>
          <w:tcPr>
            <w:tcW w:w="2319" w:type="dxa"/>
          </w:tcPr>
          <w:p w14:paraId="5ECAE885" w14:textId="09BF690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assess prior knowledge and recap the properties of 3D shapes, including their cross sections and areas of these</w:t>
            </w:r>
          </w:p>
        </w:tc>
        <w:tc>
          <w:tcPr>
            <w:tcW w:w="1156" w:type="dxa"/>
          </w:tcPr>
          <w:p w14:paraId="29471E65" w14:textId="0F2CF701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15</w:t>
            </w:r>
          </w:p>
        </w:tc>
        <w:tc>
          <w:tcPr>
            <w:tcW w:w="7085" w:type="dxa"/>
          </w:tcPr>
          <w:p w14:paraId="4B0CA373" w14:textId="77777777" w:rsidR="009A7F99" w:rsidRPr="009034D0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Introduce the lesson through a poster activity.</w:t>
            </w:r>
          </w:p>
          <w:p w14:paraId="3EE7548F" w14:textId="07C0E19A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the </w:t>
            </w:r>
            <w:r w:rsidRPr="009034D0">
              <w:rPr>
                <w:rFonts w:ascii="Arial" w:hAnsi="Arial" w:cs="Arial"/>
              </w:rPr>
              <w:t>worksheet with learners and distribute 3D shapes (or 3D models) to pairs.</w:t>
            </w:r>
          </w:p>
          <w:p w14:paraId="0D9B9821" w14:textId="77777777" w:rsidR="00586129" w:rsidRPr="009034D0" w:rsidRDefault="00586129" w:rsidP="009A7F99">
            <w:pPr>
              <w:rPr>
                <w:rFonts w:ascii="Arial" w:hAnsi="Arial" w:cs="Arial"/>
              </w:rPr>
            </w:pPr>
          </w:p>
          <w:p w14:paraId="777EA6D1" w14:textId="7777777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Learners complete the poster for their shape and then </w:t>
            </w:r>
            <w:proofErr w:type="spellStart"/>
            <w:r w:rsidRPr="009034D0">
              <w:rPr>
                <w:rFonts w:ascii="Arial" w:hAnsi="Arial" w:cs="Arial"/>
              </w:rPr>
              <w:t>feed back</w:t>
            </w:r>
            <w:proofErr w:type="spellEnd"/>
            <w:r w:rsidRPr="009034D0">
              <w:rPr>
                <w:rFonts w:ascii="Arial" w:hAnsi="Arial" w:cs="Arial"/>
              </w:rPr>
              <w:t xml:space="preserve"> key points to the class. While peers </w:t>
            </w:r>
            <w:proofErr w:type="spellStart"/>
            <w:r w:rsidRPr="009034D0">
              <w:rPr>
                <w:rFonts w:ascii="Arial" w:hAnsi="Arial" w:cs="Arial"/>
              </w:rPr>
              <w:t>feed back</w:t>
            </w:r>
            <w:proofErr w:type="spellEnd"/>
            <w:r w:rsidRPr="009034D0">
              <w:rPr>
                <w:rFonts w:ascii="Arial" w:hAnsi="Arial" w:cs="Arial"/>
              </w:rPr>
              <w:t>, learners are to record properties of all shapes down on both sides of the worksheet.</w:t>
            </w:r>
          </w:p>
          <w:p w14:paraId="2865C7A2" w14:textId="2977E450" w:rsidR="00CD1654" w:rsidRDefault="00CD1654" w:rsidP="009A7F9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60A3356" w14:textId="07A3F452" w:rsidR="009A7F99" w:rsidRPr="009034D0" w:rsidRDefault="009A7F99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Starter task w</w:t>
            </w:r>
            <w:r w:rsidRPr="009034D0">
              <w:rPr>
                <w:rFonts w:ascii="Arial" w:hAnsi="Arial" w:cs="Arial"/>
              </w:rPr>
              <w:t>orksheet</w:t>
            </w:r>
          </w:p>
          <w:p w14:paraId="3060602E" w14:textId="4CDFDD81" w:rsidR="009A7F99" w:rsidRDefault="00C02482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A7F99" w:rsidRPr="009034D0">
              <w:rPr>
                <w:rFonts w:ascii="Arial" w:hAnsi="Arial" w:cs="Arial"/>
              </w:rPr>
              <w:t>3D solid shapes or models</w:t>
            </w:r>
            <w:r>
              <w:rPr>
                <w:rFonts w:ascii="Arial" w:hAnsi="Arial" w:cs="Arial"/>
              </w:rPr>
              <w:t>)</w:t>
            </w:r>
          </w:p>
          <w:p w14:paraId="7F015494" w14:textId="77777777" w:rsidR="00C02482" w:rsidRPr="009034D0" w:rsidRDefault="00C02482" w:rsidP="009A7F99">
            <w:pPr>
              <w:rPr>
                <w:rFonts w:ascii="Arial" w:hAnsi="Arial" w:cs="Arial"/>
              </w:rPr>
            </w:pPr>
          </w:p>
          <w:p w14:paraId="63A85B81" w14:textId="56714DAF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2–6</w:t>
            </w:r>
          </w:p>
        </w:tc>
      </w:tr>
      <w:tr w:rsidR="006B7AA6" w14:paraId="5C42BA89" w14:textId="77777777" w:rsidTr="00CD1654">
        <w:trPr>
          <w:trHeight w:val="717"/>
        </w:trPr>
        <w:tc>
          <w:tcPr>
            <w:tcW w:w="1897" w:type="dxa"/>
          </w:tcPr>
          <w:p w14:paraId="2F386F77" w14:textId="181DF35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Introduce </w:t>
            </w:r>
          </w:p>
        </w:tc>
        <w:tc>
          <w:tcPr>
            <w:tcW w:w="2319" w:type="dxa"/>
          </w:tcPr>
          <w:p w14:paraId="2318F243" w14:textId="6B57740C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To introduce the context </w:t>
            </w:r>
          </w:p>
        </w:tc>
        <w:tc>
          <w:tcPr>
            <w:tcW w:w="1156" w:type="dxa"/>
          </w:tcPr>
          <w:p w14:paraId="0F12B981" w14:textId="150BD238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0A9C4E63" w14:textId="59E08FD5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The context of an ice</w:t>
            </w:r>
            <w:r>
              <w:rPr>
                <w:rFonts w:ascii="Arial" w:hAnsi="Arial" w:cs="Arial"/>
              </w:rPr>
              <w:t>-</w:t>
            </w:r>
            <w:r w:rsidRPr="009034D0">
              <w:rPr>
                <w:rFonts w:ascii="Arial" w:hAnsi="Arial" w:cs="Arial"/>
              </w:rPr>
              <w:t xml:space="preserve">cream factory is introduced along with the </w:t>
            </w:r>
            <w:r w:rsidR="00FF081E" w:rsidRPr="00FF081E">
              <w:rPr>
                <w:rFonts w:ascii="Arial" w:hAnsi="Arial" w:cs="Arial"/>
              </w:rPr>
              <w:t>aim of reducing the costs in the factory, starting off by looking at different container sizes</w:t>
            </w:r>
            <w:r w:rsidRPr="009034D0">
              <w:rPr>
                <w:rFonts w:ascii="Arial" w:hAnsi="Arial" w:cs="Arial"/>
              </w:rPr>
              <w:t>.</w:t>
            </w:r>
          </w:p>
          <w:p w14:paraId="5C633013" w14:textId="01934A76" w:rsidR="00CD1654" w:rsidRDefault="00CD1654" w:rsidP="009A7F9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4383B2B" w14:textId="542076B3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 7</w:t>
            </w:r>
          </w:p>
        </w:tc>
      </w:tr>
      <w:tr w:rsidR="006B7AA6" w14:paraId="4839DE00" w14:textId="77777777" w:rsidTr="00CD1654">
        <w:trPr>
          <w:trHeight w:val="2126"/>
        </w:trPr>
        <w:tc>
          <w:tcPr>
            <w:tcW w:w="1897" w:type="dxa"/>
          </w:tcPr>
          <w:p w14:paraId="06FAF26A" w14:textId="3EDB6013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Activity</w:t>
            </w:r>
          </w:p>
        </w:tc>
        <w:tc>
          <w:tcPr>
            <w:tcW w:w="2319" w:type="dxa"/>
          </w:tcPr>
          <w:p w14:paraId="64327B69" w14:textId="010197BA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discuss how different dimensions of cuboid with a constant volume result in different surface areas</w:t>
            </w:r>
          </w:p>
        </w:tc>
        <w:tc>
          <w:tcPr>
            <w:tcW w:w="1156" w:type="dxa"/>
          </w:tcPr>
          <w:p w14:paraId="7FB5601B" w14:textId="35266521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10</w:t>
            </w:r>
          </w:p>
        </w:tc>
        <w:tc>
          <w:tcPr>
            <w:tcW w:w="7085" w:type="dxa"/>
          </w:tcPr>
          <w:p w14:paraId="6C34DA66" w14:textId="1D02836D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The company are changing their packaging for 900 ml containers of ice-cream.  What dimensions can they come up with? Discussion about using factors to determine shape dimensions. Learners roughly sketch three different cuboid containers.</w:t>
            </w:r>
          </w:p>
        </w:tc>
        <w:tc>
          <w:tcPr>
            <w:tcW w:w="1735" w:type="dxa"/>
          </w:tcPr>
          <w:p w14:paraId="42AB7F27" w14:textId="6AC06586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 8</w:t>
            </w:r>
          </w:p>
        </w:tc>
      </w:tr>
      <w:tr w:rsidR="006B7AA6" w14:paraId="2D9AD82E" w14:textId="77777777" w:rsidTr="00CD1654">
        <w:trPr>
          <w:trHeight w:val="979"/>
        </w:trPr>
        <w:tc>
          <w:tcPr>
            <w:tcW w:w="1897" w:type="dxa"/>
          </w:tcPr>
          <w:p w14:paraId="6F066FE0" w14:textId="230AB5D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Discuss</w:t>
            </w:r>
          </w:p>
        </w:tc>
        <w:tc>
          <w:tcPr>
            <w:tcW w:w="2319" w:type="dxa"/>
          </w:tcPr>
          <w:p w14:paraId="64FEE852" w14:textId="6CEF5BCC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discuss volume of prisms and cylinders</w:t>
            </w:r>
          </w:p>
        </w:tc>
        <w:tc>
          <w:tcPr>
            <w:tcW w:w="1156" w:type="dxa"/>
          </w:tcPr>
          <w:p w14:paraId="22238D0C" w14:textId="35A1A360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48E6D77B" w14:textId="1505584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Learners think about how they calculate the volume of prisms and share with the class. Key ideas slide to reinforce this.</w:t>
            </w:r>
          </w:p>
        </w:tc>
        <w:tc>
          <w:tcPr>
            <w:tcW w:w="1735" w:type="dxa"/>
          </w:tcPr>
          <w:p w14:paraId="5AE56685" w14:textId="2DFFF913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9 and 10</w:t>
            </w:r>
          </w:p>
        </w:tc>
      </w:tr>
    </w:tbl>
    <w:p w14:paraId="75D1BD9B" w14:textId="5BECEA3E" w:rsidR="00E758AE" w:rsidRDefault="00E758AE" w:rsidP="00E758AE"/>
    <w:p w14:paraId="2AE32BD5" w14:textId="68156604" w:rsidR="00CD1654" w:rsidRDefault="00CD1654" w:rsidP="00E758AE"/>
    <w:p w14:paraId="17F786EA" w14:textId="0DFF8239" w:rsidR="00CD1654" w:rsidRDefault="00CD1654" w:rsidP="00E758AE"/>
    <w:p w14:paraId="0E69229B" w14:textId="7261556B" w:rsidR="00CD1654" w:rsidRDefault="00CD1654" w:rsidP="00E758AE"/>
    <w:p w14:paraId="1B16E428" w14:textId="583B96CA" w:rsidR="00CD1654" w:rsidRDefault="00CD1654" w:rsidP="00E758AE"/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CD1654" w:rsidRPr="009034D0" w14:paraId="08EA69D8" w14:textId="77777777" w:rsidTr="00CD1654">
        <w:trPr>
          <w:trHeight w:val="681"/>
        </w:trPr>
        <w:tc>
          <w:tcPr>
            <w:tcW w:w="1897" w:type="dxa"/>
            <w:shd w:val="clear" w:color="auto" w:fill="B4C6E7" w:themeFill="accent1" w:themeFillTint="66"/>
          </w:tcPr>
          <w:p w14:paraId="119AE5F5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7E74970E" w14:textId="77777777" w:rsidR="00CD1654" w:rsidRDefault="00CD1654" w:rsidP="0044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>Purpose of this</w:t>
            </w:r>
          </w:p>
          <w:p w14:paraId="59D4027C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35704429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2EF3AF10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558FCE4E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CD1654" w14:paraId="216E5AA8" w14:textId="77777777" w:rsidTr="00445136">
        <w:trPr>
          <w:trHeight w:val="2175"/>
        </w:trPr>
        <w:tc>
          <w:tcPr>
            <w:tcW w:w="1897" w:type="dxa"/>
          </w:tcPr>
          <w:p w14:paraId="23EB3F57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and feedback</w:t>
            </w:r>
          </w:p>
        </w:tc>
        <w:tc>
          <w:tcPr>
            <w:tcW w:w="2319" w:type="dxa"/>
          </w:tcPr>
          <w:p w14:paraId="12E9A51B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Learners are to explore volume and surface area of different shapes and the effect that dimensions have on surface area</w:t>
            </w:r>
          </w:p>
        </w:tc>
        <w:tc>
          <w:tcPr>
            <w:tcW w:w="1156" w:type="dxa"/>
          </w:tcPr>
          <w:p w14:paraId="286FAEA3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30</w:t>
            </w:r>
          </w:p>
        </w:tc>
        <w:tc>
          <w:tcPr>
            <w:tcW w:w="7085" w:type="dxa"/>
          </w:tcPr>
          <w:p w14:paraId="5F8B7509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Tutor </w:t>
            </w:r>
            <w:r>
              <w:rPr>
                <w:rFonts w:ascii="Arial" w:hAnsi="Arial" w:cs="Arial"/>
              </w:rPr>
              <w:t>i</w:t>
            </w:r>
            <w:r w:rsidRPr="009034D0">
              <w:rPr>
                <w:rFonts w:ascii="Arial" w:hAnsi="Arial" w:cs="Arial"/>
              </w:rPr>
              <w:t>ntroduc</w:t>
            </w:r>
            <w:r>
              <w:rPr>
                <w:rFonts w:ascii="Arial" w:hAnsi="Arial" w:cs="Arial"/>
              </w:rPr>
              <w:t>e</w:t>
            </w:r>
            <w:r w:rsidRPr="009034D0">
              <w:rPr>
                <w:rFonts w:ascii="Arial" w:hAnsi="Arial" w:cs="Arial"/>
              </w:rPr>
              <w:t xml:space="preserve">s the explorative task and develop the concept of surface area (if not previously addressed). Key ideas slide reinforces this. Tutor </w:t>
            </w:r>
            <w:r>
              <w:rPr>
                <w:rFonts w:ascii="Arial" w:hAnsi="Arial" w:cs="Arial"/>
              </w:rPr>
              <w:t>hands</w:t>
            </w:r>
            <w:r w:rsidRPr="009034D0">
              <w:rPr>
                <w:rFonts w:ascii="Arial" w:hAnsi="Arial" w:cs="Arial"/>
              </w:rPr>
              <w:t xml:space="preserve"> out the worksheet. Scaffolding has been provided in some cases. Learners see whether they come to any conclusions about the effect of dimensions on the surface area</w:t>
            </w:r>
            <w:r>
              <w:rPr>
                <w:rFonts w:ascii="Arial" w:hAnsi="Arial" w:cs="Arial"/>
              </w:rPr>
              <w:t>.</w:t>
            </w:r>
            <w:r w:rsidRPr="009034D0">
              <w:rPr>
                <w:rFonts w:ascii="Arial" w:hAnsi="Arial" w:cs="Arial"/>
              </w:rPr>
              <w:t xml:space="preserve"> Which shape is best for minimal chocolate? Possible discussion about other factors: ease of eating, melting, strength, name etc.  </w:t>
            </w:r>
          </w:p>
          <w:p w14:paraId="438FE00E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Lower ability learners could just explore cuboids (not triangular prisms/cylinders).</w:t>
            </w:r>
          </w:p>
          <w:p w14:paraId="0415C19A" w14:textId="2071A9E8" w:rsidR="00CD1654" w:rsidRDefault="00CD1654" w:rsidP="00445136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51B0D090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11–15</w:t>
            </w:r>
          </w:p>
          <w:p w14:paraId="073E172E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740C04A4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worksheet</w:t>
            </w:r>
          </w:p>
          <w:p w14:paraId="0C1B0BFB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04A74E2A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answers</w:t>
            </w:r>
          </w:p>
        </w:tc>
      </w:tr>
      <w:tr w:rsidR="00CD1654" w14:paraId="6AE37FB8" w14:textId="77777777" w:rsidTr="00445136">
        <w:trPr>
          <w:trHeight w:val="109"/>
        </w:trPr>
        <w:tc>
          <w:tcPr>
            <w:tcW w:w="1897" w:type="dxa"/>
          </w:tcPr>
          <w:p w14:paraId="219897C1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Exam Practice and review</w:t>
            </w:r>
          </w:p>
        </w:tc>
        <w:tc>
          <w:tcPr>
            <w:tcW w:w="2319" w:type="dxa"/>
          </w:tcPr>
          <w:p w14:paraId="76028DD8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consolidate lesson objectives</w:t>
            </w:r>
          </w:p>
        </w:tc>
        <w:tc>
          <w:tcPr>
            <w:tcW w:w="1156" w:type="dxa"/>
          </w:tcPr>
          <w:p w14:paraId="5B08834A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20</w:t>
            </w:r>
          </w:p>
        </w:tc>
        <w:tc>
          <w:tcPr>
            <w:tcW w:w="7085" w:type="dxa"/>
          </w:tcPr>
          <w:p w14:paraId="70A19668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Ask learners complete some of the exam questions that vary in difficulty.</w:t>
            </w:r>
          </w:p>
          <w:p w14:paraId="0213FC89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53CBC4D9" w14:textId="77777777" w:rsidR="00CD1654" w:rsidRPr="009034D0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Refer to the initial table if required and for support.</w:t>
            </w:r>
          </w:p>
          <w:p w14:paraId="7CE60C45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Review objectives</w:t>
            </w:r>
            <w:r>
              <w:rPr>
                <w:rFonts w:ascii="Arial" w:hAnsi="Arial" w:cs="Arial"/>
              </w:rPr>
              <w:t>.</w:t>
            </w:r>
          </w:p>
          <w:p w14:paraId="4B4B91B3" w14:textId="4357084B" w:rsidR="00CD1654" w:rsidRDefault="00CD1654" w:rsidP="00445136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2D215AD8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16–20</w:t>
            </w:r>
          </w:p>
          <w:p w14:paraId="73A6C9A3" w14:textId="77777777" w:rsidR="00CD1654" w:rsidRDefault="00CD1654" w:rsidP="00445136">
            <w:pPr>
              <w:rPr>
                <w:rFonts w:ascii="Arial" w:hAnsi="Arial" w:cs="Arial"/>
              </w:rPr>
            </w:pPr>
          </w:p>
          <w:p w14:paraId="609262C1" w14:textId="77777777" w:rsidR="00CD1654" w:rsidRDefault="00CD1654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Exam-style questions worksheet</w:t>
            </w:r>
          </w:p>
        </w:tc>
      </w:tr>
      <w:tr w:rsidR="00CD1654" w14:paraId="0B61974E" w14:textId="77777777" w:rsidTr="00CD1654">
        <w:trPr>
          <w:trHeight w:val="1209"/>
        </w:trPr>
        <w:tc>
          <w:tcPr>
            <w:tcW w:w="1897" w:type="dxa"/>
          </w:tcPr>
          <w:p w14:paraId="34A7AE7B" w14:textId="2EBDD311" w:rsidR="00CD1654" w:rsidRDefault="00CD1654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319" w:type="dxa"/>
          </w:tcPr>
          <w:p w14:paraId="1FDD693F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recap key learning points and re-visit learning objectives</w:t>
            </w:r>
          </w:p>
        </w:tc>
        <w:tc>
          <w:tcPr>
            <w:tcW w:w="1156" w:type="dxa"/>
          </w:tcPr>
          <w:p w14:paraId="0C1B5115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0F025924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Tutor to draw from the learners the key learning points and misconceptions. Review learning objectives.</w:t>
            </w:r>
          </w:p>
        </w:tc>
        <w:tc>
          <w:tcPr>
            <w:tcW w:w="1735" w:type="dxa"/>
          </w:tcPr>
          <w:p w14:paraId="68226AA1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 xml:space="preserve"> 21</w:t>
            </w:r>
          </w:p>
        </w:tc>
      </w:tr>
    </w:tbl>
    <w:p w14:paraId="0114AF6F" w14:textId="77777777" w:rsidR="00CD1654" w:rsidRDefault="00CD1654" w:rsidP="00E758AE"/>
    <w:sectPr w:rsidR="00CD1654" w:rsidSect="00CD1654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A508" w14:textId="77777777" w:rsidR="00C81DCF" w:rsidRDefault="00C81DCF" w:rsidP="00E758AE">
      <w:r>
        <w:separator/>
      </w:r>
    </w:p>
  </w:endnote>
  <w:endnote w:type="continuationSeparator" w:id="0">
    <w:p w14:paraId="1EC32936" w14:textId="77777777" w:rsidR="00C81DCF" w:rsidRDefault="00C81DCF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C71" w14:textId="77777777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1B56" w14:textId="77777777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270F" w14:textId="77777777" w:rsidR="00C81DCF" w:rsidRDefault="00C81DCF" w:rsidP="00E758AE">
      <w:r>
        <w:separator/>
      </w:r>
    </w:p>
  </w:footnote>
  <w:footnote w:type="continuationSeparator" w:id="0">
    <w:p w14:paraId="4378C2D6" w14:textId="77777777" w:rsidR="00C81DCF" w:rsidRDefault="00C81DCF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F60F" w14:textId="77777777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FE41BDF" wp14:editId="5D0E046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DCC3E81" wp14:editId="1F86DF90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43B652A" wp14:editId="45A4CB88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5E2100FD" wp14:editId="332FC8EC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51"/>
    <w:rsid w:val="0010702A"/>
    <w:rsid w:val="00222A87"/>
    <w:rsid w:val="00295CD8"/>
    <w:rsid w:val="002A637E"/>
    <w:rsid w:val="003A3581"/>
    <w:rsid w:val="003A7A90"/>
    <w:rsid w:val="00410E09"/>
    <w:rsid w:val="004809EA"/>
    <w:rsid w:val="005366C7"/>
    <w:rsid w:val="00586129"/>
    <w:rsid w:val="006271F2"/>
    <w:rsid w:val="00695EED"/>
    <w:rsid w:val="006B7AA6"/>
    <w:rsid w:val="00762B51"/>
    <w:rsid w:val="007E133D"/>
    <w:rsid w:val="00880958"/>
    <w:rsid w:val="008B704D"/>
    <w:rsid w:val="008D1811"/>
    <w:rsid w:val="009034D0"/>
    <w:rsid w:val="00917A7F"/>
    <w:rsid w:val="00930B85"/>
    <w:rsid w:val="009A7F99"/>
    <w:rsid w:val="00A064E8"/>
    <w:rsid w:val="00B113D1"/>
    <w:rsid w:val="00B24F65"/>
    <w:rsid w:val="00B80AFE"/>
    <w:rsid w:val="00BF71BE"/>
    <w:rsid w:val="00C02482"/>
    <w:rsid w:val="00C1447D"/>
    <w:rsid w:val="00C81DCF"/>
    <w:rsid w:val="00CD1654"/>
    <w:rsid w:val="00DF10EF"/>
    <w:rsid w:val="00E55BC4"/>
    <w:rsid w:val="00E63476"/>
    <w:rsid w:val="00E758AE"/>
    <w:rsid w:val="00EC49B8"/>
    <w:rsid w:val="00ED123D"/>
    <w:rsid w:val="00EF58B9"/>
    <w:rsid w:val="00FF081E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6AE9"/>
  <w15:chartTrackingRefBased/>
  <w15:docId w15:val="{40EF0DC7-7DB8-4631-A0FC-CD9EA367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4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34D0"/>
    <w:rPr>
      <w:sz w:val="16"/>
      <w:szCs w:val="16"/>
    </w:rPr>
  </w:style>
  <w:style w:type="paragraph" w:styleId="Revision">
    <w:name w:val="Revision"/>
    <w:hidden/>
    <w:uiPriority w:val="99"/>
    <w:semiHidden/>
    <w:rsid w:val="003A7A90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\Documents\Custom%20Office%20Templates\ETF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63E6D-80EB-486F-B65E-DEEA5112B6F2}"/>
</file>

<file path=customXml/itemProps3.xml><?xml version="1.0" encoding="utf-8"?>
<ds:datastoreItem xmlns:ds="http://schemas.openxmlformats.org/officeDocument/2006/customXml" ds:itemID="{860E7BD0-5BF2-414C-A394-F6C5F5FB92CA}"/>
</file>

<file path=customXml/itemProps4.xml><?xml version="1.0" encoding="utf-8"?>
<ds:datastoreItem xmlns:ds="http://schemas.openxmlformats.org/officeDocument/2006/customXml" ds:itemID="{4BF9E5BD-4D53-4317-9A06-B57BD9DCEDC9}"/>
</file>

<file path=docProps/app.xml><?xml version="1.0" encoding="utf-8"?>
<Properties xmlns="http://schemas.openxmlformats.org/officeDocument/2006/extended-properties" xmlns:vt="http://schemas.openxmlformats.org/officeDocument/2006/docPropsVTypes">
  <Template>ETF lesson plan template</Template>
  <TotalTime>9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Woodward</dc:creator>
  <cp:keywords/>
  <dc:description/>
  <cp:lastModifiedBy>Elizabeth Parker</cp:lastModifiedBy>
  <cp:revision>3</cp:revision>
  <dcterms:created xsi:type="dcterms:W3CDTF">2023-03-20T15:10:00Z</dcterms:created>
  <dcterms:modified xsi:type="dcterms:W3CDTF">2023-03-20T15:19:00Z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