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7379" w14:textId="306589FF" w:rsidR="00154BCF" w:rsidRDefault="00966F3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93192" w14:textId="77777777" w:rsidR="00D0133B" w:rsidRDefault="00D0133B">
      <w:pPr>
        <w:rPr>
          <w:b/>
          <w:bCs/>
          <w:sz w:val="36"/>
          <w:szCs w:val="36"/>
        </w:rPr>
      </w:pPr>
    </w:p>
    <w:p w14:paraId="40C59AC2" w14:textId="77777777" w:rsidR="00C84EAA" w:rsidRPr="00A761C5" w:rsidRDefault="00C84EAA" w:rsidP="00C84EAA">
      <w:pPr>
        <w:rPr>
          <w:rFonts w:cs="Arial"/>
          <w:b/>
          <w:bCs/>
          <w:sz w:val="28"/>
          <w:szCs w:val="28"/>
        </w:rPr>
      </w:pPr>
    </w:p>
    <w:p w14:paraId="3A85620D" w14:textId="56E10615" w:rsidR="00DD541B" w:rsidRPr="00A761C5" w:rsidRDefault="00A761C5" w:rsidP="00C84EAA">
      <w:pPr>
        <w:rPr>
          <w:rFonts w:cs="Arial"/>
          <w:b/>
          <w:bCs/>
          <w:sz w:val="28"/>
          <w:szCs w:val="28"/>
        </w:rPr>
      </w:pPr>
      <w:r w:rsidRPr="00A761C5">
        <w:rPr>
          <w:rFonts w:cs="Arial"/>
          <w:b/>
          <w:bCs/>
          <w:sz w:val="28"/>
          <w:szCs w:val="28"/>
        </w:rPr>
        <w:t xml:space="preserve">TRIP </w:t>
      </w:r>
      <w:r w:rsidR="00BC7098">
        <w:rPr>
          <w:rFonts w:cs="Arial"/>
          <w:b/>
          <w:bCs/>
          <w:sz w:val="28"/>
          <w:szCs w:val="28"/>
        </w:rPr>
        <w:t>3</w:t>
      </w:r>
    </w:p>
    <w:p w14:paraId="5A85955F" w14:textId="77777777" w:rsidR="00D0133B" w:rsidRPr="00D0133B" w:rsidRDefault="00D0133B" w:rsidP="00D0133B">
      <w:pPr>
        <w:rPr>
          <w:lang w:eastAsia="en-GB"/>
        </w:rPr>
      </w:pPr>
    </w:p>
    <w:p w14:paraId="1FF95187" w14:textId="6DBE70A2" w:rsidR="0078454B" w:rsidRDefault="006A794E" w:rsidP="0078454B">
      <w:pPr>
        <w:textAlignment w:val="baseline"/>
        <w:rPr>
          <w:rFonts w:eastAsia="Times New Roman" w:cs="Arial"/>
          <w:b/>
          <w:bCs/>
          <w:lang w:eastAsia="en-GB"/>
        </w:rPr>
      </w:pPr>
      <w:r>
        <w:rPr>
          <w:rFonts w:cs="Arial"/>
          <w:b/>
          <w:bCs/>
          <w:sz w:val="28"/>
          <w:szCs w:val="28"/>
        </w:rPr>
        <w:t xml:space="preserve">Brief </w:t>
      </w:r>
      <w:r w:rsidR="00594C76">
        <w:rPr>
          <w:rFonts w:cs="Arial"/>
          <w:b/>
          <w:bCs/>
          <w:sz w:val="28"/>
          <w:szCs w:val="28"/>
        </w:rPr>
        <w:t>1: Materials</w:t>
      </w:r>
      <w:r w:rsidR="001C33E3" w:rsidRPr="003D3B74">
        <w:rPr>
          <w:rFonts w:cs="Arial"/>
          <w:b/>
          <w:bCs/>
          <w:sz w:val="28"/>
          <w:szCs w:val="28"/>
        </w:rPr>
        <w:t xml:space="preserve"> to support th</w:t>
      </w:r>
      <w:r w:rsidR="00C6169C">
        <w:rPr>
          <w:rFonts w:cs="Arial"/>
          <w:b/>
          <w:bCs/>
          <w:sz w:val="28"/>
          <w:szCs w:val="28"/>
        </w:rPr>
        <w:t>e delivery</w:t>
      </w:r>
      <w:r w:rsidR="001C33E3" w:rsidRPr="003D3B74">
        <w:rPr>
          <w:rFonts w:cs="Arial"/>
          <w:b/>
          <w:bCs/>
          <w:sz w:val="28"/>
          <w:szCs w:val="28"/>
        </w:rPr>
        <w:t xml:space="preserve"> of </w:t>
      </w:r>
      <w:r w:rsidR="00BA1E44">
        <w:rPr>
          <w:rFonts w:cs="Arial"/>
          <w:b/>
          <w:bCs/>
          <w:sz w:val="28"/>
          <w:szCs w:val="28"/>
        </w:rPr>
        <w:t>core knowledge content</w:t>
      </w:r>
      <w:r w:rsidR="00EE5F7C">
        <w:rPr>
          <w:rFonts w:cs="Arial"/>
          <w:b/>
          <w:bCs/>
          <w:sz w:val="28"/>
          <w:szCs w:val="28"/>
        </w:rPr>
        <w:t xml:space="preserve"> </w:t>
      </w:r>
      <w:r w:rsidR="00CF72A8">
        <w:rPr>
          <w:rFonts w:cs="Arial"/>
          <w:b/>
          <w:bCs/>
          <w:sz w:val="28"/>
          <w:szCs w:val="28"/>
        </w:rPr>
        <w:t xml:space="preserve">for the </w:t>
      </w:r>
      <w:r w:rsidR="002A0982">
        <w:rPr>
          <w:rFonts w:cs="Arial"/>
          <w:b/>
          <w:bCs/>
          <w:sz w:val="28"/>
          <w:szCs w:val="28"/>
        </w:rPr>
        <w:t xml:space="preserve">T Level </w:t>
      </w:r>
      <w:r w:rsidR="00CF72A8">
        <w:rPr>
          <w:rFonts w:cs="Arial"/>
          <w:b/>
          <w:bCs/>
          <w:sz w:val="28"/>
          <w:szCs w:val="28"/>
        </w:rPr>
        <w:t xml:space="preserve">in </w:t>
      </w:r>
      <w:r w:rsidR="00BC7098">
        <w:rPr>
          <w:rFonts w:cs="Arial"/>
          <w:b/>
          <w:bCs/>
          <w:sz w:val="28"/>
          <w:szCs w:val="28"/>
        </w:rPr>
        <w:t>Agriculture, environment and animal care</w:t>
      </w:r>
    </w:p>
    <w:p w14:paraId="2F40AF77" w14:textId="77777777" w:rsidR="001C33E3" w:rsidRDefault="001C33E3" w:rsidP="0078454B">
      <w:pPr>
        <w:textAlignment w:val="baseline"/>
        <w:rPr>
          <w:rFonts w:cs="Arial"/>
        </w:rPr>
      </w:pPr>
    </w:p>
    <w:p w14:paraId="522C536E" w14:textId="268A951A" w:rsidR="0078454B" w:rsidRDefault="00417129" w:rsidP="0078454B">
      <w:pPr>
        <w:textAlignment w:val="baseline"/>
        <w:rPr>
          <w:rFonts w:cs="Arial"/>
        </w:rPr>
      </w:pPr>
      <w:r w:rsidRPr="00417129">
        <w:rPr>
          <w:rFonts w:cs="Arial"/>
        </w:rPr>
        <w:t>This T Level Resource Improvement Pr</w:t>
      </w:r>
      <w:r>
        <w:rPr>
          <w:rFonts w:cs="Arial"/>
        </w:rPr>
        <w:t>o</w:t>
      </w:r>
      <w:r w:rsidRPr="00417129">
        <w:rPr>
          <w:rFonts w:cs="Arial"/>
        </w:rPr>
        <w:t xml:space="preserve">ject (TRIP) </w:t>
      </w:r>
      <w:r w:rsidR="00910A2E">
        <w:rPr>
          <w:rFonts w:cs="Arial"/>
        </w:rPr>
        <w:t>has produced</w:t>
      </w:r>
      <w:r w:rsidR="00070B6E">
        <w:rPr>
          <w:rFonts w:cs="Arial"/>
        </w:rPr>
        <w:t xml:space="preserve"> a range of </w:t>
      </w:r>
      <w:r w:rsidR="00280B3F">
        <w:rPr>
          <w:rFonts w:cs="Arial"/>
        </w:rPr>
        <w:t>learning materials</w:t>
      </w:r>
      <w:r w:rsidR="00C81F19">
        <w:rPr>
          <w:rFonts w:cs="Arial"/>
        </w:rPr>
        <w:t xml:space="preserve">, developed by </w:t>
      </w:r>
      <w:r w:rsidR="004D0A23">
        <w:rPr>
          <w:rFonts w:cs="Arial"/>
        </w:rPr>
        <w:t xml:space="preserve">an </w:t>
      </w:r>
      <w:r w:rsidR="00C81F19">
        <w:rPr>
          <w:rFonts w:cs="Arial"/>
        </w:rPr>
        <w:t xml:space="preserve">experienced T Level provider. These </w:t>
      </w:r>
      <w:r w:rsidR="0078454B" w:rsidRPr="00AB18F0">
        <w:rPr>
          <w:rFonts w:cs="Arial"/>
        </w:rPr>
        <w:t xml:space="preserve">learning </w:t>
      </w:r>
      <w:r w:rsidR="00910A2E">
        <w:rPr>
          <w:rFonts w:cs="Arial"/>
        </w:rPr>
        <w:t>materials</w:t>
      </w:r>
      <w:r w:rsidR="0078454B" w:rsidRPr="00AB18F0">
        <w:rPr>
          <w:rFonts w:cs="Arial"/>
        </w:rPr>
        <w:t xml:space="preserve"> </w:t>
      </w:r>
      <w:r w:rsidR="000C2677">
        <w:rPr>
          <w:rFonts w:cs="Arial"/>
        </w:rPr>
        <w:t>support an applied approach to the delivery of speci</w:t>
      </w:r>
      <w:r w:rsidR="00510E5E">
        <w:rPr>
          <w:rFonts w:cs="Arial"/>
        </w:rPr>
        <w:t xml:space="preserve">fic areas of core knowledge content. These materials also encourage an approach to delivery that focuses on supporting </w:t>
      </w:r>
      <w:r w:rsidR="002C3048">
        <w:rPr>
          <w:rFonts w:cs="Arial"/>
        </w:rPr>
        <w:t>higher</w:t>
      </w:r>
      <w:r w:rsidR="00510E5E">
        <w:rPr>
          <w:rFonts w:cs="Arial"/>
        </w:rPr>
        <w:t xml:space="preserve"> </w:t>
      </w:r>
      <w:r w:rsidR="002C3048">
        <w:rPr>
          <w:rFonts w:cs="Arial"/>
        </w:rPr>
        <w:t>order</w:t>
      </w:r>
      <w:r w:rsidR="00510E5E">
        <w:rPr>
          <w:rFonts w:cs="Arial"/>
        </w:rPr>
        <w:t xml:space="preserve"> thinking skill</w:t>
      </w:r>
      <w:r w:rsidR="0072015F">
        <w:rPr>
          <w:rFonts w:cs="Arial"/>
        </w:rPr>
        <w:t>s</w:t>
      </w:r>
      <w:r w:rsidR="00510E5E">
        <w:rPr>
          <w:rFonts w:cs="Arial"/>
        </w:rPr>
        <w:t xml:space="preserve"> </w:t>
      </w:r>
      <w:r w:rsidR="002C3048">
        <w:rPr>
          <w:rFonts w:cs="Arial"/>
        </w:rPr>
        <w:t>to</w:t>
      </w:r>
      <w:r w:rsidR="00510E5E">
        <w:rPr>
          <w:rFonts w:cs="Arial"/>
        </w:rPr>
        <w:t xml:space="preserve"> maximise learner </w:t>
      </w:r>
      <w:r w:rsidR="002C3048">
        <w:rPr>
          <w:rFonts w:cs="Arial"/>
        </w:rPr>
        <w:t>understanding.</w:t>
      </w:r>
    </w:p>
    <w:p w14:paraId="01C1EB90" w14:textId="77777777" w:rsidR="008477B3" w:rsidRDefault="008477B3" w:rsidP="0078454B">
      <w:pPr>
        <w:textAlignment w:val="baseline"/>
        <w:rPr>
          <w:rFonts w:cs="Arial"/>
        </w:rPr>
      </w:pPr>
    </w:p>
    <w:p w14:paraId="5B7A1C1A" w14:textId="1A5AFE8F" w:rsidR="00A0183D" w:rsidRPr="00B2691B" w:rsidRDefault="00230BAF" w:rsidP="0078454B">
      <w:pPr>
        <w:textAlignment w:val="baseline"/>
        <w:rPr>
          <w:rFonts w:cs="Arial"/>
        </w:rPr>
      </w:pPr>
      <w:r w:rsidRPr="00230BAF">
        <w:rPr>
          <w:rFonts w:cs="Arial"/>
        </w:rPr>
        <w:t xml:space="preserve">Produced by </w:t>
      </w:r>
      <w:r w:rsidR="0025161F">
        <w:rPr>
          <w:rFonts w:cs="Arial"/>
          <w:b/>
          <w:bCs/>
        </w:rPr>
        <w:t>South Staffordshire College</w:t>
      </w:r>
      <w:r w:rsidRPr="000719DC">
        <w:rPr>
          <w:rFonts w:cs="Arial"/>
        </w:rPr>
        <w:t xml:space="preserve">, </w:t>
      </w:r>
      <w:r>
        <w:rPr>
          <w:rFonts w:cs="Arial"/>
        </w:rPr>
        <w:t>th</w:t>
      </w:r>
      <w:r w:rsidR="00862D4B">
        <w:rPr>
          <w:rFonts w:cs="Arial"/>
        </w:rPr>
        <w:t>is TRIP</w:t>
      </w:r>
      <w:r>
        <w:rPr>
          <w:rFonts w:cs="Arial"/>
        </w:rPr>
        <w:t xml:space="preserve"> </w:t>
      </w:r>
      <w:r w:rsidR="0046498E" w:rsidRPr="0070753E">
        <w:rPr>
          <w:rFonts w:cs="Arial"/>
        </w:rPr>
        <w:t>provide</w:t>
      </w:r>
      <w:r w:rsidR="0046498E">
        <w:rPr>
          <w:rFonts w:cs="Arial"/>
        </w:rPr>
        <w:t>s</w:t>
      </w:r>
      <w:r w:rsidR="0046498E" w:rsidRPr="0070753E">
        <w:rPr>
          <w:rFonts w:cs="Arial"/>
        </w:rPr>
        <w:t xml:space="preserve"> </w:t>
      </w:r>
      <w:r w:rsidR="00DE5478">
        <w:rPr>
          <w:rFonts w:cs="Arial"/>
        </w:rPr>
        <w:t xml:space="preserve">an accessible </w:t>
      </w:r>
      <w:r w:rsidR="00E25003">
        <w:rPr>
          <w:rFonts w:cs="Arial"/>
        </w:rPr>
        <w:t>F</w:t>
      </w:r>
      <w:r w:rsidR="00DE5478">
        <w:rPr>
          <w:rFonts w:cs="Arial"/>
        </w:rPr>
        <w:t xml:space="preserve">ramework for </w:t>
      </w:r>
      <w:r w:rsidR="00E25003">
        <w:rPr>
          <w:rFonts w:cs="Arial"/>
        </w:rPr>
        <w:t>L</w:t>
      </w:r>
      <w:r w:rsidR="00DE5478">
        <w:rPr>
          <w:rFonts w:cs="Arial"/>
        </w:rPr>
        <w:t xml:space="preserve">earning, </w:t>
      </w:r>
      <w:r w:rsidR="00144FBC">
        <w:rPr>
          <w:rFonts w:cs="Arial"/>
        </w:rPr>
        <w:t xml:space="preserve">lesson plans and supporting </w:t>
      </w:r>
      <w:r w:rsidR="00DE5478">
        <w:rPr>
          <w:rFonts w:cs="Arial"/>
        </w:rPr>
        <w:t>learning materials</w:t>
      </w:r>
      <w:r w:rsidR="0046498E" w:rsidRPr="0070753E">
        <w:rPr>
          <w:rFonts w:cs="Arial"/>
        </w:rPr>
        <w:t xml:space="preserve"> that will </w:t>
      </w:r>
      <w:r w:rsidR="00A0183D">
        <w:rPr>
          <w:rFonts w:cs="Arial"/>
        </w:rPr>
        <w:t>enable</w:t>
      </w:r>
      <w:r w:rsidR="0046498E" w:rsidRPr="0070753E">
        <w:rPr>
          <w:rFonts w:cs="Arial"/>
        </w:rPr>
        <w:t xml:space="preserve"> learners to </w:t>
      </w:r>
      <w:r w:rsidR="00C17A1B">
        <w:rPr>
          <w:rFonts w:cs="Arial"/>
        </w:rPr>
        <w:t xml:space="preserve">develop </w:t>
      </w:r>
      <w:r w:rsidR="005D3834">
        <w:rPr>
          <w:rFonts w:cs="Arial"/>
        </w:rPr>
        <w:t xml:space="preserve">understanding of </w:t>
      </w:r>
      <w:r w:rsidR="00974489">
        <w:rPr>
          <w:rFonts w:cs="Arial"/>
        </w:rPr>
        <w:t>specific areas of core knowledge content</w:t>
      </w:r>
      <w:r w:rsidR="00D723D3">
        <w:rPr>
          <w:rFonts w:cs="Arial"/>
        </w:rPr>
        <w:t xml:space="preserve"> </w:t>
      </w:r>
      <w:r w:rsidR="00974489">
        <w:rPr>
          <w:rFonts w:cs="Arial"/>
        </w:rPr>
        <w:t>in</w:t>
      </w:r>
      <w:r w:rsidR="00D723D3">
        <w:rPr>
          <w:rFonts w:cs="Arial"/>
        </w:rPr>
        <w:t xml:space="preserve"> </w:t>
      </w:r>
      <w:r w:rsidR="00D723D3" w:rsidRPr="00AB18F0">
        <w:rPr>
          <w:rFonts w:cs="Arial"/>
        </w:rPr>
        <w:t xml:space="preserve">the T Level </w:t>
      </w:r>
      <w:r w:rsidR="00D723D3">
        <w:rPr>
          <w:rFonts w:cs="Arial"/>
        </w:rPr>
        <w:t xml:space="preserve">in </w:t>
      </w:r>
      <w:r w:rsidR="0025161F">
        <w:rPr>
          <w:rFonts w:cs="Arial"/>
        </w:rPr>
        <w:t>Agriculture</w:t>
      </w:r>
      <w:r w:rsidR="00594C76">
        <w:rPr>
          <w:rFonts w:cs="Arial"/>
        </w:rPr>
        <w:t>, environment and animal care.</w:t>
      </w:r>
      <w:r w:rsidR="001F7880">
        <w:rPr>
          <w:rFonts w:cs="Arial"/>
        </w:rPr>
        <w:t xml:space="preserve"> </w:t>
      </w:r>
      <w:r w:rsidR="001F7880" w:rsidRPr="00B2691B">
        <w:rPr>
          <w:rFonts w:cs="Arial"/>
        </w:rPr>
        <w:t xml:space="preserve">The areas of </w:t>
      </w:r>
      <w:r w:rsidR="00C96FC2" w:rsidRPr="00B2691B">
        <w:rPr>
          <w:rFonts w:cs="Arial"/>
        </w:rPr>
        <w:t xml:space="preserve">core knowledge content </w:t>
      </w:r>
      <w:r w:rsidR="00D15175" w:rsidRPr="00B2691B">
        <w:rPr>
          <w:rFonts w:cs="Arial"/>
        </w:rPr>
        <w:t xml:space="preserve">covered </w:t>
      </w:r>
      <w:r w:rsidR="00C96FC2" w:rsidRPr="00B2691B">
        <w:rPr>
          <w:rFonts w:cs="Arial"/>
        </w:rPr>
        <w:t xml:space="preserve">are </w:t>
      </w:r>
      <w:r w:rsidR="00767873" w:rsidRPr="00B2691B">
        <w:rPr>
          <w:rFonts w:cs="Arial"/>
        </w:rPr>
        <w:t xml:space="preserve">business and finance. </w:t>
      </w:r>
      <w:r w:rsidR="00D15175" w:rsidRPr="00B2691B">
        <w:rPr>
          <w:rFonts w:cs="Arial"/>
        </w:rPr>
        <w:t>In addition to these areas of core knowledge content</w:t>
      </w:r>
      <w:r w:rsidR="008E3234" w:rsidRPr="00B2691B">
        <w:rPr>
          <w:rFonts w:cs="Arial"/>
        </w:rPr>
        <w:t xml:space="preserve">, </w:t>
      </w:r>
      <w:r w:rsidR="00567487" w:rsidRPr="00B2691B">
        <w:rPr>
          <w:rFonts w:cs="Arial"/>
        </w:rPr>
        <w:t>research</w:t>
      </w:r>
      <w:r w:rsidR="005F3C7D">
        <w:rPr>
          <w:rFonts w:cs="Arial"/>
        </w:rPr>
        <w:t xml:space="preserve">, </w:t>
      </w:r>
      <w:r w:rsidR="00D52131">
        <w:rPr>
          <w:rFonts w:cs="Arial"/>
        </w:rPr>
        <w:t xml:space="preserve">communication </w:t>
      </w:r>
      <w:r w:rsidR="00D52131" w:rsidRPr="00B2691B">
        <w:rPr>
          <w:rFonts w:cs="Arial"/>
        </w:rPr>
        <w:t>and</w:t>
      </w:r>
      <w:r w:rsidR="00567487" w:rsidRPr="00B2691B">
        <w:rPr>
          <w:rFonts w:cs="Arial"/>
        </w:rPr>
        <w:t xml:space="preserve"> presentation skill development are </w:t>
      </w:r>
      <w:r w:rsidR="00AF35DC" w:rsidRPr="00B2691B">
        <w:rPr>
          <w:rFonts w:cs="Arial"/>
        </w:rPr>
        <w:t>embedded and developed throughout the lessons.</w:t>
      </w:r>
    </w:p>
    <w:p w14:paraId="4E408816" w14:textId="77777777" w:rsidR="00A0183D" w:rsidRPr="00B2691B" w:rsidRDefault="00A0183D" w:rsidP="0078454B">
      <w:pPr>
        <w:textAlignment w:val="baseline"/>
        <w:rPr>
          <w:rFonts w:cs="Arial"/>
        </w:rPr>
      </w:pPr>
    </w:p>
    <w:p w14:paraId="5BE2BB0C" w14:textId="10641521" w:rsidR="0046498E" w:rsidRDefault="00D22A28" w:rsidP="0078454B">
      <w:pPr>
        <w:textAlignment w:val="baseline"/>
        <w:rPr>
          <w:rFonts w:cs="Arial"/>
        </w:rPr>
      </w:pPr>
      <w:r>
        <w:rPr>
          <w:rFonts w:cs="Arial"/>
        </w:rPr>
        <w:t>The r</w:t>
      </w:r>
      <w:r w:rsidR="00A0183D">
        <w:rPr>
          <w:rFonts w:cs="Arial"/>
        </w:rPr>
        <w:t>esources include:</w:t>
      </w:r>
    </w:p>
    <w:p w14:paraId="09C7E369" w14:textId="7822E118" w:rsidR="007E4675" w:rsidRPr="007E4675" w:rsidRDefault="00486A4D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 xml:space="preserve">A </w:t>
      </w:r>
      <w:r w:rsidR="00167BA7">
        <w:rPr>
          <w:rFonts w:cs="Arial"/>
        </w:rPr>
        <w:t>F</w:t>
      </w:r>
      <w:r>
        <w:rPr>
          <w:rFonts w:cs="Arial"/>
        </w:rPr>
        <w:t>ramework</w:t>
      </w:r>
      <w:r w:rsidR="007E4675" w:rsidRPr="007E4675">
        <w:rPr>
          <w:rFonts w:cs="Arial"/>
        </w:rPr>
        <w:t xml:space="preserve"> for </w:t>
      </w:r>
      <w:r w:rsidR="00167BA7">
        <w:rPr>
          <w:rFonts w:cs="Arial"/>
        </w:rPr>
        <w:t>L</w:t>
      </w:r>
      <w:r w:rsidR="007E4675" w:rsidRPr="007E4675">
        <w:rPr>
          <w:rFonts w:cs="Arial"/>
        </w:rPr>
        <w:t xml:space="preserve">earning to show how </w:t>
      </w:r>
      <w:r w:rsidR="00BF2C69">
        <w:rPr>
          <w:rFonts w:cs="Arial"/>
        </w:rPr>
        <w:t xml:space="preserve">learning </w:t>
      </w:r>
      <w:r w:rsidR="00316C87">
        <w:rPr>
          <w:rFonts w:cs="Arial"/>
        </w:rPr>
        <w:t>is</w:t>
      </w:r>
      <w:r w:rsidR="007E4675">
        <w:rPr>
          <w:rFonts w:cs="Arial"/>
        </w:rPr>
        <w:t xml:space="preserve"> </w:t>
      </w:r>
      <w:r w:rsidR="007E4675" w:rsidRPr="007E4675">
        <w:rPr>
          <w:rFonts w:cs="Arial"/>
        </w:rPr>
        <w:t>scaffolded and sequenced</w:t>
      </w:r>
      <w:r w:rsidR="00EA3F13">
        <w:rPr>
          <w:rFonts w:cs="Arial"/>
        </w:rPr>
        <w:t xml:space="preserve"> through the achievement of applied and purposeful outputs</w:t>
      </w:r>
    </w:p>
    <w:p w14:paraId="546BE007" w14:textId="137BE401" w:rsidR="007E4675" w:rsidRPr="007E4675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t</w:t>
      </w:r>
      <w:r w:rsidR="000F3FD9">
        <w:rPr>
          <w:rFonts w:cs="Arial"/>
        </w:rPr>
        <w:t xml:space="preserve">en </w:t>
      </w:r>
      <w:r w:rsidR="008B6D0F">
        <w:rPr>
          <w:rFonts w:cs="Arial"/>
        </w:rPr>
        <w:t xml:space="preserve">sequenced </w:t>
      </w:r>
      <w:r w:rsidR="000F3FD9">
        <w:rPr>
          <w:rFonts w:cs="Arial"/>
        </w:rPr>
        <w:t>l</w:t>
      </w:r>
      <w:r w:rsidR="007E4675" w:rsidRPr="007E4675">
        <w:rPr>
          <w:rFonts w:cs="Arial"/>
        </w:rPr>
        <w:t xml:space="preserve">esson plans </w:t>
      </w:r>
      <w:r w:rsidR="005E035B">
        <w:rPr>
          <w:rFonts w:cs="Arial"/>
        </w:rPr>
        <w:t>which cover</w:t>
      </w:r>
      <w:r w:rsidR="007E4675" w:rsidRPr="007E4675">
        <w:rPr>
          <w:rFonts w:cs="Arial"/>
        </w:rPr>
        <w:t xml:space="preserve"> </w:t>
      </w:r>
      <w:r w:rsidR="00CC60E0">
        <w:rPr>
          <w:rFonts w:cs="Arial"/>
        </w:rPr>
        <w:t>2</w:t>
      </w:r>
      <w:r w:rsidR="007E4675" w:rsidRPr="007E4675">
        <w:rPr>
          <w:rFonts w:cs="Arial"/>
        </w:rPr>
        <w:t xml:space="preserve">0 hours of learning </w:t>
      </w:r>
    </w:p>
    <w:p w14:paraId="7CA4AEA5" w14:textId="759DD832" w:rsidR="00C00D46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l</w:t>
      </w:r>
      <w:r w:rsidR="007E4675" w:rsidRPr="007E4675">
        <w:rPr>
          <w:rFonts w:cs="Arial"/>
        </w:rPr>
        <w:t xml:space="preserve">earning materials </w:t>
      </w:r>
      <w:r w:rsidR="00345AB1">
        <w:rPr>
          <w:rFonts w:cs="Arial"/>
        </w:rPr>
        <w:t>to support each lesson</w:t>
      </w:r>
      <w:r w:rsidR="007E4675" w:rsidRPr="007E4675">
        <w:rPr>
          <w:rFonts w:cs="Arial"/>
        </w:rPr>
        <w:t xml:space="preserve"> </w:t>
      </w:r>
      <w:r w:rsidR="00345AB1">
        <w:rPr>
          <w:rFonts w:cs="Arial"/>
        </w:rPr>
        <w:t xml:space="preserve">which </w:t>
      </w:r>
      <w:r w:rsidR="007E4675" w:rsidRPr="007E4675">
        <w:rPr>
          <w:rFonts w:cs="Arial"/>
        </w:rPr>
        <w:t>enable</w:t>
      </w:r>
      <w:r w:rsidR="00345AB1">
        <w:rPr>
          <w:rFonts w:cs="Arial"/>
        </w:rPr>
        <w:t>s</w:t>
      </w:r>
      <w:r w:rsidR="007E4675" w:rsidRPr="007E4675">
        <w:rPr>
          <w:rFonts w:cs="Arial"/>
        </w:rPr>
        <w:t xml:space="preserve"> the delivery of the </w:t>
      </w:r>
      <w:r w:rsidR="009B0D2D">
        <w:rPr>
          <w:rFonts w:cs="Arial"/>
        </w:rPr>
        <w:t>2</w:t>
      </w:r>
      <w:r w:rsidR="007E4675" w:rsidRPr="007E4675">
        <w:rPr>
          <w:rFonts w:cs="Arial"/>
        </w:rPr>
        <w:t>0 hours of learning</w:t>
      </w:r>
    </w:p>
    <w:p w14:paraId="00D4897A" w14:textId="77777777" w:rsidR="00BF74AB" w:rsidRDefault="00BF74AB" w:rsidP="00BF74AB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</w:p>
    <w:p w14:paraId="54C1AEA5" w14:textId="38B4E2C2" w:rsidR="00BF74AB" w:rsidRPr="00500172" w:rsidRDefault="00C454DA" w:rsidP="00BF74AB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  <w:r w:rsidRPr="00500172">
        <w:rPr>
          <w:rFonts w:cs="Arial"/>
        </w:rPr>
        <w:t xml:space="preserve">The overall purpose </w:t>
      </w:r>
      <w:r w:rsidR="00BF74AB" w:rsidRPr="00500172">
        <w:rPr>
          <w:rFonts w:cs="Arial"/>
        </w:rPr>
        <w:t>of th</w:t>
      </w:r>
      <w:r w:rsidRPr="00500172">
        <w:rPr>
          <w:rFonts w:cs="Arial"/>
        </w:rPr>
        <w:t>is resource</w:t>
      </w:r>
      <w:r w:rsidR="00E04CBA" w:rsidRPr="00500172">
        <w:rPr>
          <w:rFonts w:cs="Arial"/>
        </w:rPr>
        <w:t>,</w:t>
      </w:r>
      <w:r w:rsidRPr="00500172">
        <w:rPr>
          <w:rFonts w:cs="Arial"/>
        </w:rPr>
        <w:t xml:space="preserve"> as set out in the</w:t>
      </w:r>
      <w:r w:rsidR="00FC7B9C" w:rsidRPr="00500172">
        <w:rPr>
          <w:rFonts w:cs="Arial"/>
        </w:rPr>
        <w:t xml:space="preserve"> </w:t>
      </w:r>
      <w:r w:rsidR="006F0D14">
        <w:rPr>
          <w:rFonts w:cs="Arial"/>
        </w:rPr>
        <w:t>F</w:t>
      </w:r>
      <w:r w:rsidR="00486A4D">
        <w:rPr>
          <w:rFonts w:cs="Arial"/>
        </w:rPr>
        <w:t xml:space="preserve">ramework for </w:t>
      </w:r>
      <w:r w:rsidR="006F0D14">
        <w:rPr>
          <w:rFonts w:cs="Arial"/>
        </w:rPr>
        <w:t>L</w:t>
      </w:r>
      <w:r w:rsidR="00486A4D">
        <w:rPr>
          <w:rFonts w:cs="Arial"/>
        </w:rPr>
        <w:t xml:space="preserve">earning </w:t>
      </w:r>
      <w:r w:rsidR="00BF74AB" w:rsidRPr="00500172">
        <w:rPr>
          <w:rFonts w:cs="Arial"/>
        </w:rPr>
        <w:t>is</w:t>
      </w:r>
      <w:r w:rsidR="00874989" w:rsidRPr="00500172">
        <w:rPr>
          <w:rFonts w:cs="Arial"/>
        </w:rPr>
        <w:t xml:space="preserve"> to develop learners knowledge and skills to </w:t>
      </w:r>
      <w:r w:rsidR="007C12B8" w:rsidRPr="00500172">
        <w:rPr>
          <w:rFonts w:cs="Arial"/>
        </w:rPr>
        <w:t xml:space="preserve">present findings in relation to </w:t>
      </w:r>
      <w:r w:rsidR="001F7880">
        <w:rPr>
          <w:rFonts w:cs="Arial"/>
        </w:rPr>
        <w:t xml:space="preserve">a </w:t>
      </w:r>
      <w:r w:rsidR="00BC0240">
        <w:rPr>
          <w:rFonts w:cs="Arial"/>
        </w:rPr>
        <w:t>proposed</w:t>
      </w:r>
      <w:r w:rsidR="007C12B8" w:rsidRPr="00500172">
        <w:rPr>
          <w:rFonts w:cs="Arial"/>
        </w:rPr>
        <w:t xml:space="preserve"> </w:t>
      </w:r>
      <w:r w:rsidR="00500172" w:rsidRPr="00500172">
        <w:rPr>
          <w:rFonts w:cs="Arial"/>
        </w:rPr>
        <w:t>diversification to provide additional services for customers within an established veterinary practice.</w:t>
      </w:r>
    </w:p>
    <w:p w14:paraId="6BB9527E" w14:textId="77777777" w:rsidR="00622D5D" w:rsidRPr="00594C76" w:rsidRDefault="00622D5D" w:rsidP="002B439B">
      <w:pPr>
        <w:tabs>
          <w:tab w:val="left" w:pos="9645"/>
        </w:tabs>
        <w:spacing w:before="240"/>
        <w:contextualSpacing/>
        <w:rPr>
          <w:rFonts w:eastAsia="Arial" w:cs="Arial"/>
          <w:color w:val="EE0000"/>
          <w:szCs w:val="24"/>
        </w:rPr>
      </w:pPr>
    </w:p>
    <w:p w14:paraId="527C5F8D" w14:textId="0CA023FA" w:rsidR="00A105AD" w:rsidRPr="00B2691B" w:rsidRDefault="002B439B" w:rsidP="0099077A">
      <w:pPr>
        <w:tabs>
          <w:tab w:val="left" w:pos="9645"/>
        </w:tabs>
        <w:spacing w:before="240"/>
        <w:contextualSpacing/>
        <w:rPr>
          <w:rFonts w:cs="Arial"/>
        </w:rPr>
      </w:pPr>
      <w:r w:rsidRPr="00B2691B">
        <w:rPr>
          <w:rFonts w:cs="Arial"/>
        </w:rPr>
        <w:t xml:space="preserve">The </w:t>
      </w:r>
      <w:r w:rsidR="006F0D14">
        <w:rPr>
          <w:rFonts w:cs="Arial"/>
        </w:rPr>
        <w:t>F</w:t>
      </w:r>
      <w:r w:rsidR="00436633">
        <w:rPr>
          <w:rFonts w:cs="Arial"/>
        </w:rPr>
        <w:t xml:space="preserve">ramework for </w:t>
      </w:r>
      <w:r w:rsidR="006F0D14">
        <w:rPr>
          <w:rFonts w:cs="Arial"/>
        </w:rPr>
        <w:t>L</w:t>
      </w:r>
      <w:r w:rsidR="00436633">
        <w:rPr>
          <w:rFonts w:cs="Arial"/>
        </w:rPr>
        <w:t xml:space="preserve">earning </w:t>
      </w:r>
      <w:r w:rsidRPr="00B2691B">
        <w:rPr>
          <w:rFonts w:cs="Arial"/>
        </w:rPr>
        <w:t>and supporting lesson plans provided in this resource</w:t>
      </w:r>
      <w:r w:rsidR="0099077A" w:rsidRPr="00B2691B">
        <w:rPr>
          <w:rFonts w:cs="Arial"/>
        </w:rPr>
        <w:t xml:space="preserve"> relate to:</w:t>
      </w:r>
    </w:p>
    <w:p w14:paraId="5976558C" w14:textId="77777777" w:rsidR="006E2506" w:rsidRPr="00594C76" w:rsidRDefault="006E2506" w:rsidP="0099077A">
      <w:pPr>
        <w:tabs>
          <w:tab w:val="left" w:pos="9645"/>
        </w:tabs>
        <w:spacing w:before="240"/>
        <w:contextualSpacing/>
        <w:rPr>
          <w:rFonts w:cs="Arial"/>
          <w:color w:val="EE0000"/>
        </w:rPr>
      </w:pPr>
    </w:p>
    <w:p w14:paraId="55D4464F" w14:textId="77777777" w:rsidR="00B2691B" w:rsidRPr="00B2691B" w:rsidRDefault="00B2691B" w:rsidP="00B2691B">
      <w:pPr>
        <w:numPr>
          <w:ilvl w:val="0"/>
          <w:numId w:val="35"/>
        </w:numPr>
        <w:spacing w:after="160" w:line="257" w:lineRule="auto"/>
        <w:contextualSpacing/>
        <w:rPr>
          <w:rFonts w:cs="Arial"/>
        </w:rPr>
      </w:pPr>
      <w:r w:rsidRPr="00B2691B">
        <w:rPr>
          <w:rFonts w:cs="Arial"/>
        </w:rPr>
        <w:t>types of business objectives and values associated with different business structures</w:t>
      </w:r>
    </w:p>
    <w:p w14:paraId="4B9A1E17" w14:textId="77777777" w:rsidR="00B2691B" w:rsidRPr="00B2691B" w:rsidRDefault="00B2691B" w:rsidP="00B2691B">
      <w:pPr>
        <w:numPr>
          <w:ilvl w:val="0"/>
          <w:numId w:val="35"/>
        </w:numPr>
        <w:spacing w:after="160" w:line="257" w:lineRule="auto"/>
        <w:contextualSpacing/>
        <w:rPr>
          <w:rFonts w:cs="Arial"/>
        </w:rPr>
      </w:pPr>
      <w:r w:rsidRPr="00B2691B">
        <w:rPr>
          <w:rFonts w:cs="Arial"/>
        </w:rPr>
        <w:t>how they are applied to develop business growth and change including sales opportunities and diversification of the business</w:t>
      </w:r>
    </w:p>
    <w:p w14:paraId="72812694" w14:textId="77777777" w:rsidR="00B2691B" w:rsidRPr="00B2691B" w:rsidRDefault="00B2691B" w:rsidP="00B2691B">
      <w:pPr>
        <w:numPr>
          <w:ilvl w:val="0"/>
          <w:numId w:val="35"/>
        </w:numPr>
        <w:spacing w:after="160" w:line="257" w:lineRule="auto"/>
        <w:contextualSpacing/>
        <w:rPr>
          <w:rFonts w:cs="Arial"/>
        </w:rPr>
      </w:pPr>
      <w:r w:rsidRPr="00B2691B">
        <w:rPr>
          <w:rFonts w:cs="Arial"/>
        </w:rPr>
        <w:t xml:space="preserve">typical organisational policies (e.g. health and safety, equality) </w:t>
      </w:r>
    </w:p>
    <w:p w14:paraId="5FB1EDE1" w14:textId="77777777" w:rsidR="00B2691B" w:rsidRPr="00B2691B" w:rsidRDefault="00B2691B" w:rsidP="00B2691B">
      <w:pPr>
        <w:numPr>
          <w:ilvl w:val="0"/>
          <w:numId w:val="35"/>
        </w:numPr>
        <w:spacing w:after="160" w:line="257" w:lineRule="auto"/>
        <w:contextualSpacing/>
        <w:rPr>
          <w:rFonts w:cs="Arial"/>
        </w:rPr>
      </w:pPr>
      <w:r w:rsidRPr="00B2691B">
        <w:rPr>
          <w:rFonts w:cs="Arial"/>
        </w:rPr>
        <w:t xml:space="preserve">business risk and how businesses measure success </w:t>
      </w:r>
    </w:p>
    <w:p w14:paraId="47FFC327" w14:textId="77777777" w:rsidR="00B2691B" w:rsidRPr="00B2691B" w:rsidRDefault="00B2691B" w:rsidP="00B2691B">
      <w:pPr>
        <w:numPr>
          <w:ilvl w:val="0"/>
          <w:numId w:val="35"/>
        </w:numPr>
        <w:spacing w:after="160" w:line="257" w:lineRule="auto"/>
        <w:contextualSpacing/>
        <w:rPr>
          <w:rFonts w:cs="Arial"/>
        </w:rPr>
      </w:pPr>
      <w:r w:rsidRPr="00B2691B">
        <w:rPr>
          <w:rFonts w:cs="Arial"/>
        </w:rPr>
        <w:t xml:space="preserve">the information used to determine if success measures are met </w:t>
      </w:r>
    </w:p>
    <w:p w14:paraId="39EE9705" w14:textId="77777777" w:rsidR="00B2691B" w:rsidRPr="00B2691B" w:rsidRDefault="00B2691B" w:rsidP="00B2691B">
      <w:pPr>
        <w:numPr>
          <w:ilvl w:val="0"/>
          <w:numId w:val="35"/>
        </w:numPr>
        <w:spacing w:after="160" w:line="257" w:lineRule="auto"/>
        <w:contextualSpacing/>
        <w:rPr>
          <w:rFonts w:cs="Arial"/>
        </w:rPr>
      </w:pPr>
      <w:r w:rsidRPr="00B2691B">
        <w:rPr>
          <w:rFonts w:cs="Arial"/>
        </w:rPr>
        <w:t>quality standards expected by internal and external stakeholders</w:t>
      </w:r>
    </w:p>
    <w:p w14:paraId="11246B38" w14:textId="77777777" w:rsidR="00B2691B" w:rsidRPr="00B2691B" w:rsidRDefault="00B2691B" w:rsidP="00B2691B">
      <w:pPr>
        <w:numPr>
          <w:ilvl w:val="0"/>
          <w:numId w:val="35"/>
        </w:numPr>
        <w:spacing w:after="160" w:line="257" w:lineRule="auto"/>
        <w:contextualSpacing/>
        <w:rPr>
          <w:rFonts w:cs="Arial"/>
        </w:rPr>
      </w:pPr>
      <w:r w:rsidRPr="00B2691B">
        <w:rPr>
          <w:rFonts w:cs="Arial"/>
        </w:rPr>
        <w:t>project management (including purpose and scope of the project, supply chain, resources, budgeting)</w:t>
      </w:r>
    </w:p>
    <w:p w14:paraId="3D31F300" w14:textId="77777777" w:rsidR="00B2691B" w:rsidRPr="00B2691B" w:rsidRDefault="00B2691B" w:rsidP="00B2691B">
      <w:pPr>
        <w:numPr>
          <w:ilvl w:val="0"/>
          <w:numId w:val="35"/>
        </w:numPr>
        <w:spacing w:after="160" w:line="257" w:lineRule="auto"/>
        <w:contextualSpacing/>
        <w:rPr>
          <w:rFonts w:cs="Arial"/>
        </w:rPr>
      </w:pPr>
      <w:r w:rsidRPr="00B2691B">
        <w:rPr>
          <w:rFonts w:cs="Arial"/>
        </w:rPr>
        <w:t xml:space="preserve">types of profit (including net and gross) and significance of each to business success </w:t>
      </w:r>
    </w:p>
    <w:p w14:paraId="40440E8F" w14:textId="77777777" w:rsidR="00B2691B" w:rsidRPr="00B2691B" w:rsidRDefault="00B2691B" w:rsidP="00B2691B">
      <w:pPr>
        <w:numPr>
          <w:ilvl w:val="0"/>
          <w:numId w:val="35"/>
        </w:numPr>
        <w:spacing w:after="160" w:line="257" w:lineRule="auto"/>
        <w:contextualSpacing/>
        <w:rPr>
          <w:rFonts w:cs="Arial"/>
        </w:rPr>
      </w:pPr>
      <w:r w:rsidRPr="00B2691B">
        <w:rPr>
          <w:rFonts w:cs="Arial"/>
        </w:rPr>
        <w:t>types of cost incurred by business (products, ancillary products, types of overheads, labour), their classifications (direct, indirect, fixed, variable)</w:t>
      </w:r>
    </w:p>
    <w:p w14:paraId="0DEF4956" w14:textId="77777777" w:rsidR="00B2691B" w:rsidRPr="00B2691B" w:rsidRDefault="00B2691B" w:rsidP="00B2691B">
      <w:pPr>
        <w:numPr>
          <w:ilvl w:val="0"/>
          <w:numId w:val="35"/>
        </w:numPr>
        <w:spacing w:after="160" w:line="257" w:lineRule="auto"/>
        <w:contextualSpacing/>
        <w:rPr>
          <w:rFonts w:cs="Arial"/>
        </w:rPr>
      </w:pPr>
      <w:r w:rsidRPr="00B2691B">
        <w:rPr>
          <w:rFonts w:cs="Arial"/>
        </w:rPr>
        <w:lastRenderedPageBreak/>
        <w:t>types of taxation</w:t>
      </w:r>
    </w:p>
    <w:p w14:paraId="2FDD235D" w14:textId="77777777" w:rsidR="00B2691B" w:rsidRPr="00B2691B" w:rsidRDefault="00B2691B" w:rsidP="00B2691B">
      <w:pPr>
        <w:numPr>
          <w:ilvl w:val="0"/>
          <w:numId w:val="35"/>
        </w:numPr>
        <w:spacing w:after="160" w:line="257" w:lineRule="auto"/>
        <w:contextualSpacing/>
        <w:rPr>
          <w:rFonts w:cs="Arial"/>
        </w:rPr>
      </w:pPr>
      <w:r w:rsidRPr="00B2691B">
        <w:rPr>
          <w:rFonts w:cs="Arial"/>
        </w:rPr>
        <w:t xml:space="preserve">how costs and revenue are forecast </w:t>
      </w:r>
    </w:p>
    <w:p w14:paraId="51A26653" w14:textId="77777777" w:rsidR="00B2691B" w:rsidRPr="00B2691B" w:rsidRDefault="00B2691B" w:rsidP="00B2691B">
      <w:pPr>
        <w:numPr>
          <w:ilvl w:val="0"/>
          <w:numId w:val="35"/>
        </w:numPr>
        <w:spacing w:after="160" w:line="257" w:lineRule="auto"/>
        <w:contextualSpacing/>
        <w:rPr>
          <w:rFonts w:cs="Arial"/>
        </w:rPr>
      </w:pPr>
      <w:r w:rsidRPr="00B2691B">
        <w:rPr>
          <w:rFonts w:cs="Arial"/>
        </w:rPr>
        <w:t>how profit is calculated.</w:t>
      </w:r>
    </w:p>
    <w:p w14:paraId="1166E314" w14:textId="77777777" w:rsidR="00B2691B" w:rsidRDefault="00B2691B" w:rsidP="004D51E0"/>
    <w:p w14:paraId="0B0D53A6" w14:textId="2E9B2854" w:rsidR="004D51E0" w:rsidRPr="00431093" w:rsidRDefault="0011524B" w:rsidP="004D51E0">
      <w:r w:rsidRPr="00431093">
        <w:t xml:space="preserve">Each lesson has a </w:t>
      </w:r>
      <w:r w:rsidR="003E7007" w:rsidRPr="00431093">
        <w:t xml:space="preserve">lesson plan, </w:t>
      </w:r>
      <w:r w:rsidR="00AC267E">
        <w:t>with a range of supporting materials such as</w:t>
      </w:r>
      <w:r w:rsidR="009456FD">
        <w:t xml:space="preserve"> learner activities</w:t>
      </w:r>
      <w:r w:rsidR="00FF37BA">
        <w:t xml:space="preserve">, links to websites and other media, handouts and case </w:t>
      </w:r>
      <w:r w:rsidR="00E50ED6">
        <w:t>studies. There</w:t>
      </w:r>
      <w:r w:rsidR="00FB46DE" w:rsidRPr="00431093">
        <w:t xml:space="preserve"> is a</w:t>
      </w:r>
      <w:r w:rsidR="00FF37BA">
        <w:t>lso a</w:t>
      </w:r>
      <w:r w:rsidR="00483C23" w:rsidRPr="00431093">
        <w:t xml:space="preserve"> separate </w:t>
      </w:r>
      <w:r w:rsidR="001F54AB" w:rsidRPr="00431093">
        <w:t xml:space="preserve">slide deck </w:t>
      </w:r>
      <w:r w:rsidR="00FF37BA">
        <w:t>to be</w:t>
      </w:r>
      <w:r w:rsidR="001F54AB" w:rsidRPr="00431093">
        <w:t xml:space="preserve"> used to support delivery of the </w:t>
      </w:r>
      <w:r w:rsidR="00852651" w:rsidRPr="00431093">
        <w:t>ten lessons</w:t>
      </w:r>
      <w:r w:rsidRPr="00431093">
        <w:t>.</w:t>
      </w:r>
    </w:p>
    <w:p w14:paraId="3ED77807" w14:textId="77777777" w:rsidR="0078454B" w:rsidRDefault="0078454B" w:rsidP="0078454B">
      <w:pPr>
        <w:textAlignment w:val="baseline"/>
        <w:rPr>
          <w:rFonts w:eastAsia="Times New Roman" w:cs="Arial"/>
          <w:lang w:eastAsia="en-GB"/>
        </w:rPr>
      </w:pPr>
    </w:p>
    <w:p w14:paraId="59A0237D" w14:textId="56B75680" w:rsidR="00FA5ABB" w:rsidRDefault="00FD6B40" w:rsidP="00FD175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14:paraId="628ADA8E" w14:textId="77777777" w:rsidR="00A17AE9" w:rsidRPr="00A17AE9" w:rsidRDefault="00A17AE9" w:rsidP="00A17AE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14:paraId="3A01360F" w14:textId="77777777" w:rsidTr="00FD175C">
        <w:tc>
          <w:tcPr>
            <w:tcW w:w="3681" w:type="dxa"/>
          </w:tcPr>
          <w:p w14:paraId="36A073D3" w14:textId="02AAE7B1" w:rsidR="00FD175C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introduction, </w:t>
            </w:r>
            <w:r w:rsidR="006F0D14">
              <w:rPr>
                <w:rFonts w:eastAsia="Times New Roman" w:cs="Arial"/>
                <w:lang w:eastAsia="en-GB"/>
              </w:rPr>
              <w:t>F</w:t>
            </w:r>
            <w:r>
              <w:rPr>
                <w:rFonts w:eastAsia="Times New Roman" w:cs="Arial"/>
                <w:lang w:eastAsia="en-GB"/>
              </w:rPr>
              <w:t xml:space="preserve">ramework for </w:t>
            </w:r>
            <w:r w:rsidR="006F0D14">
              <w:rPr>
                <w:rFonts w:eastAsia="Times New Roman" w:cs="Arial"/>
                <w:lang w:eastAsia="en-GB"/>
              </w:rPr>
              <w:t>L</w:t>
            </w:r>
            <w:r>
              <w:rPr>
                <w:rFonts w:eastAsia="Times New Roman" w:cs="Arial"/>
                <w:lang w:eastAsia="en-GB"/>
              </w:rPr>
              <w:t xml:space="preserve">earning, </w:t>
            </w:r>
            <w:r w:rsidR="00C36BE3">
              <w:rPr>
                <w:rFonts w:eastAsia="Times New Roman" w:cs="Arial"/>
                <w:lang w:eastAsia="en-GB"/>
              </w:rPr>
              <w:t xml:space="preserve">ten </w:t>
            </w:r>
            <w:r>
              <w:rPr>
                <w:rFonts w:eastAsia="Times New Roman" w:cs="Arial"/>
                <w:lang w:eastAsia="en-GB"/>
              </w:rPr>
              <w:t>lesson plans and associated supporting resources</w:t>
            </w:r>
            <w:r w:rsidR="00AF6ECE"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2410" w:type="dxa"/>
          </w:tcPr>
          <w:p w14:paraId="44883FB7" w14:textId="0183BAA7" w:rsidR="00FD175C" w:rsidRDefault="009A388F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14:paraId="3BC92170" w14:textId="77777777" w:rsidTr="00FD175C">
        <w:tc>
          <w:tcPr>
            <w:tcW w:w="3681" w:type="dxa"/>
          </w:tcPr>
          <w:p w14:paraId="02A1D3F3" w14:textId="40D9E6C1" w:rsidR="00A17AE9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>to support lesson plan</w:t>
            </w:r>
            <w:r w:rsidR="006508AD">
              <w:rPr>
                <w:rFonts w:eastAsia="Times New Roman" w:cs="Arial"/>
                <w:lang w:eastAsia="en-GB"/>
              </w:rPr>
              <w:t>s</w:t>
            </w:r>
          </w:p>
        </w:tc>
        <w:tc>
          <w:tcPr>
            <w:tcW w:w="2410" w:type="dxa"/>
          </w:tcPr>
          <w:p w14:paraId="154CBBB1" w14:textId="03F4E9A1" w:rsidR="00A17AE9" w:rsidRDefault="0017531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14:paraId="594F5B1D" w14:textId="77777777" w:rsidR="00FD175C" w:rsidRDefault="00FD175C" w:rsidP="0078454B">
      <w:pPr>
        <w:textAlignment w:val="baseline"/>
        <w:rPr>
          <w:rFonts w:eastAsia="Times New Roman" w:cs="Arial"/>
          <w:lang w:eastAsia="en-GB"/>
        </w:rPr>
      </w:pPr>
    </w:p>
    <w:p w14:paraId="51FB622A" w14:textId="77777777" w:rsidR="00FD6B40" w:rsidRDefault="00FD6B40" w:rsidP="0078454B">
      <w:pPr>
        <w:textAlignment w:val="baseline"/>
        <w:rPr>
          <w:rFonts w:eastAsia="Times New Roman" w:cs="Arial"/>
          <w:lang w:eastAsia="en-GB"/>
        </w:rPr>
      </w:pPr>
    </w:p>
    <w:p w14:paraId="6B2474DD" w14:textId="77777777" w:rsidR="0078454B" w:rsidRPr="00AB18F0" w:rsidRDefault="0078454B" w:rsidP="0078454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2B92AA2" w14:textId="77777777" w:rsidR="00BB11F6" w:rsidRDefault="00BB11F6" w:rsidP="00BB11F6">
      <w:pPr>
        <w:pStyle w:val="Heading1"/>
      </w:pPr>
    </w:p>
    <w:sectPr w:rsidR="00BB11F6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B473B" w14:textId="77777777" w:rsidR="004D61BF" w:rsidRDefault="004D61BF" w:rsidP="002B439B">
      <w:r>
        <w:separator/>
      </w:r>
    </w:p>
  </w:endnote>
  <w:endnote w:type="continuationSeparator" w:id="0">
    <w:p w14:paraId="4090B863" w14:textId="77777777" w:rsidR="004D61BF" w:rsidRDefault="004D61BF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CED1" w14:textId="77777777" w:rsidR="004D61BF" w:rsidRDefault="004D61BF" w:rsidP="002B439B">
      <w:r>
        <w:separator/>
      </w:r>
    </w:p>
  </w:footnote>
  <w:footnote w:type="continuationSeparator" w:id="0">
    <w:p w14:paraId="6AFF495D" w14:textId="77777777" w:rsidR="004D61BF" w:rsidRDefault="004D61BF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15580"/>
    <w:multiLevelType w:val="hybridMultilevel"/>
    <w:tmpl w:val="97FE5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7241B"/>
    <w:multiLevelType w:val="hybridMultilevel"/>
    <w:tmpl w:val="F31AF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23B7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60038"/>
    <w:multiLevelType w:val="hybridMultilevel"/>
    <w:tmpl w:val="66DEC5B8"/>
    <w:lvl w:ilvl="0" w:tplc="13BEDD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3"/>
  </w:num>
  <w:num w:numId="2" w16cid:durableId="268702522">
    <w:abstractNumId w:val="12"/>
  </w:num>
  <w:num w:numId="3" w16cid:durableId="1258833042">
    <w:abstractNumId w:val="27"/>
  </w:num>
  <w:num w:numId="4" w16cid:durableId="571239899">
    <w:abstractNumId w:val="20"/>
  </w:num>
  <w:num w:numId="5" w16cid:durableId="360982869">
    <w:abstractNumId w:val="19"/>
  </w:num>
  <w:num w:numId="6" w16cid:durableId="2046715611">
    <w:abstractNumId w:val="8"/>
  </w:num>
  <w:num w:numId="7" w16cid:durableId="1307511340">
    <w:abstractNumId w:val="13"/>
  </w:num>
  <w:num w:numId="8" w16cid:durableId="2046830829">
    <w:abstractNumId w:val="25"/>
  </w:num>
  <w:num w:numId="9" w16cid:durableId="842665330">
    <w:abstractNumId w:val="34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3"/>
  </w:num>
  <w:num w:numId="13" w16cid:durableId="2035036047">
    <w:abstractNumId w:val="14"/>
  </w:num>
  <w:num w:numId="14" w16cid:durableId="1432627918">
    <w:abstractNumId w:val="22"/>
  </w:num>
  <w:num w:numId="15" w16cid:durableId="607198898">
    <w:abstractNumId w:val="11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32"/>
  </w:num>
  <w:num w:numId="19" w16cid:durableId="1392315478">
    <w:abstractNumId w:val="29"/>
  </w:num>
  <w:num w:numId="20" w16cid:durableId="1590506958">
    <w:abstractNumId w:val="10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31"/>
  </w:num>
  <w:num w:numId="24" w16cid:durableId="269970014">
    <w:abstractNumId w:val="26"/>
  </w:num>
  <w:num w:numId="25" w16cid:durableId="1490753154">
    <w:abstractNumId w:val="17"/>
  </w:num>
  <w:num w:numId="26" w16cid:durableId="501941176">
    <w:abstractNumId w:val="30"/>
  </w:num>
  <w:num w:numId="27" w16cid:durableId="926302150">
    <w:abstractNumId w:val="16"/>
  </w:num>
  <w:num w:numId="28" w16cid:durableId="1783915824">
    <w:abstractNumId w:val="9"/>
  </w:num>
  <w:num w:numId="29" w16cid:durableId="1476606943">
    <w:abstractNumId w:val="24"/>
  </w:num>
  <w:num w:numId="30" w16cid:durableId="1996957236">
    <w:abstractNumId w:val="18"/>
  </w:num>
  <w:num w:numId="31" w16cid:durableId="1944192101">
    <w:abstractNumId w:val="28"/>
  </w:num>
  <w:num w:numId="32" w16cid:durableId="1313482494">
    <w:abstractNumId w:val="2"/>
  </w:num>
  <w:num w:numId="33" w16cid:durableId="2049183331">
    <w:abstractNumId w:val="15"/>
  </w:num>
  <w:num w:numId="34" w16cid:durableId="991373151">
    <w:abstractNumId w:val="7"/>
  </w:num>
  <w:num w:numId="35" w16cid:durableId="20940376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3293F"/>
    <w:rsid w:val="000377C7"/>
    <w:rsid w:val="00037C74"/>
    <w:rsid w:val="0005625B"/>
    <w:rsid w:val="00062CEB"/>
    <w:rsid w:val="00063A09"/>
    <w:rsid w:val="00063FE5"/>
    <w:rsid w:val="0006798F"/>
    <w:rsid w:val="00070B6E"/>
    <w:rsid w:val="000719DC"/>
    <w:rsid w:val="00084282"/>
    <w:rsid w:val="00086C73"/>
    <w:rsid w:val="000B7B98"/>
    <w:rsid w:val="000C2677"/>
    <w:rsid w:val="000D4387"/>
    <w:rsid w:val="000D4897"/>
    <w:rsid w:val="000E0EEE"/>
    <w:rsid w:val="000E3AC7"/>
    <w:rsid w:val="000F2C70"/>
    <w:rsid w:val="000F3FD9"/>
    <w:rsid w:val="000F53C4"/>
    <w:rsid w:val="000F69C1"/>
    <w:rsid w:val="00105018"/>
    <w:rsid w:val="0011524B"/>
    <w:rsid w:val="001213E8"/>
    <w:rsid w:val="001224CC"/>
    <w:rsid w:val="00132721"/>
    <w:rsid w:val="001352A1"/>
    <w:rsid w:val="00141D7A"/>
    <w:rsid w:val="00144FBC"/>
    <w:rsid w:val="00151D50"/>
    <w:rsid w:val="001527F3"/>
    <w:rsid w:val="00154BC5"/>
    <w:rsid w:val="00154BCF"/>
    <w:rsid w:val="00167BA7"/>
    <w:rsid w:val="00167E9E"/>
    <w:rsid w:val="0017225E"/>
    <w:rsid w:val="00175319"/>
    <w:rsid w:val="001A0652"/>
    <w:rsid w:val="001A539D"/>
    <w:rsid w:val="001A5ADD"/>
    <w:rsid w:val="001B0E67"/>
    <w:rsid w:val="001B0F8A"/>
    <w:rsid w:val="001B714B"/>
    <w:rsid w:val="001C33E3"/>
    <w:rsid w:val="001C76F0"/>
    <w:rsid w:val="001D1515"/>
    <w:rsid w:val="001D7AAC"/>
    <w:rsid w:val="001E535C"/>
    <w:rsid w:val="001F4CED"/>
    <w:rsid w:val="001F54AB"/>
    <w:rsid w:val="001F6E75"/>
    <w:rsid w:val="001F7880"/>
    <w:rsid w:val="00202C83"/>
    <w:rsid w:val="00210CCE"/>
    <w:rsid w:val="002168E3"/>
    <w:rsid w:val="00230A76"/>
    <w:rsid w:val="00230BAF"/>
    <w:rsid w:val="002403D7"/>
    <w:rsid w:val="0025161F"/>
    <w:rsid w:val="00252D6A"/>
    <w:rsid w:val="00256AFD"/>
    <w:rsid w:val="002649CD"/>
    <w:rsid w:val="002666A3"/>
    <w:rsid w:val="00280B3F"/>
    <w:rsid w:val="00282B1A"/>
    <w:rsid w:val="00282E34"/>
    <w:rsid w:val="00283506"/>
    <w:rsid w:val="00284E62"/>
    <w:rsid w:val="002864C1"/>
    <w:rsid w:val="002A0982"/>
    <w:rsid w:val="002B267F"/>
    <w:rsid w:val="002B439B"/>
    <w:rsid w:val="002C3048"/>
    <w:rsid w:val="002C4E3E"/>
    <w:rsid w:val="002D331D"/>
    <w:rsid w:val="002E1490"/>
    <w:rsid w:val="002E241B"/>
    <w:rsid w:val="002E64AE"/>
    <w:rsid w:val="002F1EC1"/>
    <w:rsid w:val="003149C5"/>
    <w:rsid w:val="00316334"/>
    <w:rsid w:val="00316C87"/>
    <w:rsid w:val="00317329"/>
    <w:rsid w:val="00317434"/>
    <w:rsid w:val="00325F63"/>
    <w:rsid w:val="00332B65"/>
    <w:rsid w:val="0034085E"/>
    <w:rsid w:val="00345AB1"/>
    <w:rsid w:val="00347985"/>
    <w:rsid w:val="00355EA8"/>
    <w:rsid w:val="0035779F"/>
    <w:rsid w:val="00362D34"/>
    <w:rsid w:val="00375DFE"/>
    <w:rsid w:val="003A2562"/>
    <w:rsid w:val="003C0ECE"/>
    <w:rsid w:val="003C46C8"/>
    <w:rsid w:val="003C4C84"/>
    <w:rsid w:val="003C4D65"/>
    <w:rsid w:val="003E1658"/>
    <w:rsid w:val="003E3EED"/>
    <w:rsid w:val="003E5E7F"/>
    <w:rsid w:val="003E6B10"/>
    <w:rsid w:val="003E7007"/>
    <w:rsid w:val="00402651"/>
    <w:rsid w:val="0040273B"/>
    <w:rsid w:val="00413F3A"/>
    <w:rsid w:val="00417129"/>
    <w:rsid w:val="00421A77"/>
    <w:rsid w:val="00427953"/>
    <w:rsid w:val="00431093"/>
    <w:rsid w:val="00435249"/>
    <w:rsid w:val="0043530B"/>
    <w:rsid w:val="00436633"/>
    <w:rsid w:val="00441B5B"/>
    <w:rsid w:val="00442C82"/>
    <w:rsid w:val="00443184"/>
    <w:rsid w:val="00446B72"/>
    <w:rsid w:val="00452017"/>
    <w:rsid w:val="00462AAF"/>
    <w:rsid w:val="00463CBA"/>
    <w:rsid w:val="004644F3"/>
    <w:rsid w:val="0046498E"/>
    <w:rsid w:val="00464B1F"/>
    <w:rsid w:val="00467060"/>
    <w:rsid w:val="0047231E"/>
    <w:rsid w:val="00483C23"/>
    <w:rsid w:val="00484798"/>
    <w:rsid w:val="00484C5C"/>
    <w:rsid w:val="00486A4D"/>
    <w:rsid w:val="00486C3B"/>
    <w:rsid w:val="00495889"/>
    <w:rsid w:val="00497E59"/>
    <w:rsid w:val="004A052F"/>
    <w:rsid w:val="004A0678"/>
    <w:rsid w:val="004A62A3"/>
    <w:rsid w:val="004A6D59"/>
    <w:rsid w:val="004C1CBF"/>
    <w:rsid w:val="004C5B87"/>
    <w:rsid w:val="004D055D"/>
    <w:rsid w:val="004D0A23"/>
    <w:rsid w:val="004D51E0"/>
    <w:rsid w:val="004D58A1"/>
    <w:rsid w:val="004D61BF"/>
    <w:rsid w:val="004E6C2D"/>
    <w:rsid w:val="004F5E81"/>
    <w:rsid w:val="00500172"/>
    <w:rsid w:val="00500AD3"/>
    <w:rsid w:val="00510E5E"/>
    <w:rsid w:val="005243AA"/>
    <w:rsid w:val="005259C7"/>
    <w:rsid w:val="005458AF"/>
    <w:rsid w:val="00553F10"/>
    <w:rsid w:val="00567487"/>
    <w:rsid w:val="005706B0"/>
    <w:rsid w:val="00574CE1"/>
    <w:rsid w:val="005822BA"/>
    <w:rsid w:val="005836CE"/>
    <w:rsid w:val="00593EE7"/>
    <w:rsid w:val="00594C76"/>
    <w:rsid w:val="005968D0"/>
    <w:rsid w:val="00597E44"/>
    <w:rsid w:val="005A7BB3"/>
    <w:rsid w:val="005C468A"/>
    <w:rsid w:val="005D3834"/>
    <w:rsid w:val="005E035B"/>
    <w:rsid w:val="005E19E2"/>
    <w:rsid w:val="005F3C7D"/>
    <w:rsid w:val="005F46B7"/>
    <w:rsid w:val="0060302C"/>
    <w:rsid w:val="00605EE0"/>
    <w:rsid w:val="0060717E"/>
    <w:rsid w:val="00613045"/>
    <w:rsid w:val="00622D5D"/>
    <w:rsid w:val="00633BB0"/>
    <w:rsid w:val="006358CC"/>
    <w:rsid w:val="006508AD"/>
    <w:rsid w:val="006513B7"/>
    <w:rsid w:val="0065466B"/>
    <w:rsid w:val="00654978"/>
    <w:rsid w:val="00670789"/>
    <w:rsid w:val="0067341F"/>
    <w:rsid w:val="00674340"/>
    <w:rsid w:val="006926E1"/>
    <w:rsid w:val="006A3F5B"/>
    <w:rsid w:val="006A794E"/>
    <w:rsid w:val="006B28BE"/>
    <w:rsid w:val="006C0D80"/>
    <w:rsid w:val="006D2578"/>
    <w:rsid w:val="006D27C0"/>
    <w:rsid w:val="006E2506"/>
    <w:rsid w:val="006E2B11"/>
    <w:rsid w:val="006F0D14"/>
    <w:rsid w:val="006F2D00"/>
    <w:rsid w:val="0070753E"/>
    <w:rsid w:val="0072015F"/>
    <w:rsid w:val="0072155F"/>
    <w:rsid w:val="00726B1A"/>
    <w:rsid w:val="007311E7"/>
    <w:rsid w:val="0073583D"/>
    <w:rsid w:val="00741472"/>
    <w:rsid w:val="00747EB7"/>
    <w:rsid w:val="00765C52"/>
    <w:rsid w:val="00767873"/>
    <w:rsid w:val="007710D0"/>
    <w:rsid w:val="00775E6E"/>
    <w:rsid w:val="007762B1"/>
    <w:rsid w:val="0078454B"/>
    <w:rsid w:val="0079187B"/>
    <w:rsid w:val="00791F40"/>
    <w:rsid w:val="00792EE7"/>
    <w:rsid w:val="0079747B"/>
    <w:rsid w:val="007C12B8"/>
    <w:rsid w:val="007C469C"/>
    <w:rsid w:val="007C4F87"/>
    <w:rsid w:val="007E4675"/>
    <w:rsid w:val="007F048F"/>
    <w:rsid w:val="007F4B50"/>
    <w:rsid w:val="00804736"/>
    <w:rsid w:val="00806281"/>
    <w:rsid w:val="00807DE9"/>
    <w:rsid w:val="0081207B"/>
    <w:rsid w:val="008349FC"/>
    <w:rsid w:val="008477B3"/>
    <w:rsid w:val="008508F6"/>
    <w:rsid w:val="00852651"/>
    <w:rsid w:val="008578E7"/>
    <w:rsid w:val="00861426"/>
    <w:rsid w:val="00862D4B"/>
    <w:rsid w:val="00864F57"/>
    <w:rsid w:val="00867D01"/>
    <w:rsid w:val="00874989"/>
    <w:rsid w:val="00890F7F"/>
    <w:rsid w:val="008934F6"/>
    <w:rsid w:val="008A1FA2"/>
    <w:rsid w:val="008B6D0F"/>
    <w:rsid w:val="008B71CC"/>
    <w:rsid w:val="008D500F"/>
    <w:rsid w:val="008E3234"/>
    <w:rsid w:val="008E79BF"/>
    <w:rsid w:val="008F2792"/>
    <w:rsid w:val="008F439C"/>
    <w:rsid w:val="00901C11"/>
    <w:rsid w:val="009062A1"/>
    <w:rsid w:val="00910A2E"/>
    <w:rsid w:val="00914A53"/>
    <w:rsid w:val="0094092B"/>
    <w:rsid w:val="00943962"/>
    <w:rsid w:val="009456FD"/>
    <w:rsid w:val="009509C7"/>
    <w:rsid w:val="009628B8"/>
    <w:rsid w:val="00966F33"/>
    <w:rsid w:val="00967C75"/>
    <w:rsid w:val="00974489"/>
    <w:rsid w:val="0099077A"/>
    <w:rsid w:val="00991972"/>
    <w:rsid w:val="009936AD"/>
    <w:rsid w:val="00994E1A"/>
    <w:rsid w:val="009A388F"/>
    <w:rsid w:val="009A7181"/>
    <w:rsid w:val="009B0D2D"/>
    <w:rsid w:val="009C1253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05AD"/>
    <w:rsid w:val="00A17AE9"/>
    <w:rsid w:val="00A275FA"/>
    <w:rsid w:val="00A316DA"/>
    <w:rsid w:val="00A345E9"/>
    <w:rsid w:val="00A56B41"/>
    <w:rsid w:val="00A5732A"/>
    <w:rsid w:val="00A613D0"/>
    <w:rsid w:val="00A67999"/>
    <w:rsid w:val="00A67D3E"/>
    <w:rsid w:val="00A70411"/>
    <w:rsid w:val="00A72784"/>
    <w:rsid w:val="00A761C5"/>
    <w:rsid w:val="00A86C52"/>
    <w:rsid w:val="00A87D01"/>
    <w:rsid w:val="00A94205"/>
    <w:rsid w:val="00A9572C"/>
    <w:rsid w:val="00AB48F8"/>
    <w:rsid w:val="00AB6B84"/>
    <w:rsid w:val="00AC267E"/>
    <w:rsid w:val="00AD3CE0"/>
    <w:rsid w:val="00AE5230"/>
    <w:rsid w:val="00AE5CE8"/>
    <w:rsid w:val="00AF0EA9"/>
    <w:rsid w:val="00AF3364"/>
    <w:rsid w:val="00AF35DC"/>
    <w:rsid w:val="00AF538E"/>
    <w:rsid w:val="00AF6ECE"/>
    <w:rsid w:val="00AF7C13"/>
    <w:rsid w:val="00B20C05"/>
    <w:rsid w:val="00B231BF"/>
    <w:rsid w:val="00B2691B"/>
    <w:rsid w:val="00B353F1"/>
    <w:rsid w:val="00B4732A"/>
    <w:rsid w:val="00B47A57"/>
    <w:rsid w:val="00B63016"/>
    <w:rsid w:val="00B633F8"/>
    <w:rsid w:val="00B65DB7"/>
    <w:rsid w:val="00B72AD5"/>
    <w:rsid w:val="00B8101B"/>
    <w:rsid w:val="00B84519"/>
    <w:rsid w:val="00B87B93"/>
    <w:rsid w:val="00BA19AD"/>
    <w:rsid w:val="00BA1E44"/>
    <w:rsid w:val="00BB11F6"/>
    <w:rsid w:val="00BC0240"/>
    <w:rsid w:val="00BC54A3"/>
    <w:rsid w:val="00BC7098"/>
    <w:rsid w:val="00BC79B5"/>
    <w:rsid w:val="00BD13CF"/>
    <w:rsid w:val="00BF2C69"/>
    <w:rsid w:val="00BF351A"/>
    <w:rsid w:val="00BF74AB"/>
    <w:rsid w:val="00BF78CD"/>
    <w:rsid w:val="00C00D46"/>
    <w:rsid w:val="00C011E5"/>
    <w:rsid w:val="00C141D8"/>
    <w:rsid w:val="00C17A1B"/>
    <w:rsid w:val="00C25418"/>
    <w:rsid w:val="00C32E80"/>
    <w:rsid w:val="00C36BE3"/>
    <w:rsid w:val="00C41DCB"/>
    <w:rsid w:val="00C454DA"/>
    <w:rsid w:val="00C46294"/>
    <w:rsid w:val="00C47CD7"/>
    <w:rsid w:val="00C57110"/>
    <w:rsid w:val="00C6169C"/>
    <w:rsid w:val="00C667A7"/>
    <w:rsid w:val="00C66CD0"/>
    <w:rsid w:val="00C671B5"/>
    <w:rsid w:val="00C72AFE"/>
    <w:rsid w:val="00C73769"/>
    <w:rsid w:val="00C77857"/>
    <w:rsid w:val="00C81F19"/>
    <w:rsid w:val="00C84EAA"/>
    <w:rsid w:val="00C96FC2"/>
    <w:rsid w:val="00CA0810"/>
    <w:rsid w:val="00CA7865"/>
    <w:rsid w:val="00CB43C4"/>
    <w:rsid w:val="00CB5FF9"/>
    <w:rsid w:val="00CC07E3"/>
    <w:rsid w:val="00CC0D34"/>
    <w:rsid w:val="00CC492B"/>
    <w:rsid w:val="00CC60E0"/>
    <w:rsid w:val="00CF72A8"/>
    <w:rsid w:val="00D0133B"/>
    <w:rsid w:val="00D01B5D"/>
    <w:rsid w:val="00D15175"/>
    <w:rsid w:val="00D225BB"/>
    <w:rsid w:val="00D22A28"/>
    <w:rsid w:val="00D33CF3"/>
    <w:rsid w:val="00D52131"/>
    <w:rsid w:val="00D53DFA"/>
    <w:rsid w:val="00D5434A"/>
    <w:rsid w:val="00D54E10"/>
    <w:rsid w:val="00D723D3"/>
    <w:rsid w:val="00D72B47"/>
    <w:rsid w:val="00D76565"/>
    <w:rsid w:val="00D85015"/>
    <w:rsid w:val="00DA1A9A"/>
    <w:rsid w:val="00DA77DD"/>
    <w:rsid w:val="00DB3E4C"/>
    <w:rsid w:val="00DB6F10"/>
    <w:rsid w:val="00DB756D"/>
    <w:rsid w:val="00DC78BD"/>
    <w:rsid w:val="00DD17F7"/>
    <w:rsid w:val="00DD5410"/>
    <w:rsid w:val="00DD541B"/>
    <w:rsid w:val="00DD5677"/>
    <w:rsid w:val="00DE5478"/>
    <w:rsid w:val="00DF18E6"/>
    <w:rsid w:val="00DF5BA8"/>
    <w:rsid w:val="00E029DE"/>
    <w:rsid w:val="00E03BE4"/>
    <w:rsid w:val="00E048D0"/>
    <w:rsid w:val="00E04CBA"/>
    <w:rsid w:val="00E16520"/>
    <w:rsid w:val="00E168FA"/>
    <w:rsid w:val="00E24E7D"/>
    <w:rsid w:val="00E25003"/>
    <w:rsid w:val="00E3230F"/>
    <w:rsid w:val="00E40C55"/>
    <w:rsid w:val="00E46584"/>
    <w:rsid w:val="00E50ED6"/>
    <w:rsid w:val="00E522A6"/>
    <w:rsid w:val="00E533FA"/>
    <w:rsid w:val="00E6310F"/>
    <w:rsid w:val="00E70A07"/>
    <w:rsid w:val="00E73F35"/>
    <w:rsid w:val="00E773AF"/>
    <w:rsid w:val="00E826B6"/>
    <w:rsid w:val="00E854AC"/>
    <w:rsid w:val="00EA05C1"/>
    <w:rsid w:val="00EA3F13"/>
    <w:rsid w:val="00EA5426"/>
    <w:rsid w:val="00EC74D0"/>
    <w:rsid w:val="00ED3056"/>
    <w:rsid w:val="00EE125F"/>
    <w:rsid w:val="00EE3C87"/>
    <w:rsid w:val="00EE405B"/>
    <w:rsid w:val="00EE5F7C"/>
    <w:rsid w:val="00F05E25"/>
    <w:rsid w:val="00F150B2"/>
    <w:rsid w:val="00F2786B"/>
    <w:rsid w:val="00F331D0"/>
    <w:rsid w:val="00F370C5"/>
    <w:rsid w:val="00F418A6"/>
    <w:rsid w:val="00F51EDF"/>
    <w:rsid w:val="00F635D0"/>
    <w:rsid w:val="00F66042"/>
    <w:rsid w:val="00F72FEF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3D5B"/>
    <w:rsid w:val="00FB46DE"/>
    <w:rsid w:val="00FB735B"/>
    <w:rsid w:val="00FC71F8"/>
    <w:rsid w:val="00FC769E"/>
    <w:rsid w:val="00FC7B9C"/>
    <w:rsid w:val="00FD175C"/>
    <w:rsid w:val="00FD6B40"/>
    <w:rsid w:val="00FD6EDE"/>
    <w:rsid w:val="00FE10CA"/>
    <w:rsid w:val="00FE1E54"/>
    <w:rsid w:val="00FF081B"/>
    <w:rsid w:val="00FF37BA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7" ma:contentTypeDescription="Create a new document." ma:contentTypeScope="" ma:versionID="b65acc67901e0485b8aac86fe72ed177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dedb8be4e17833ccb9caf5b6a1865ed7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67CFF-72DF-42D0-A104-005C6A36A72A}"/>
</file>

<file path=customXml/itemProps2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customXml/itemProps3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Sharon Moore</cp:lastModifiedBy>
  <cp:revision>61</cp:revision>
  <dcterms:created xsi:type="dcterms:W3CDTF">2025-06-05T10:27:00Z</dcterms:created>
  <dcterms:modified xsi:type="dcterms:W3CDTF">2025-06-10T11:23:00Z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