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40B3F235" w:rsidR="00154BCF" w:rsidRDefault="163FBABF" w:rsidP="516FA8D6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7CDC9" wp14:editId="4E0974F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9595" cy="973455"/>
            <wp:effectExtent l="0" t="0" r="8255" b="0"/>
            <wp:wrapSquare wrapText="bothSides"/>
            <wp:docPr id="583200886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00886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0593511" wp14:editId="5BDA2351">
            <wp:extent cx="2343150" cy="781050"/>
            <wp:effectExtent l="0" t="0" r="0" b="0"/>
            <wp:docPr id="1898335723" name="Picture 18983357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35723" name="Picture 18983357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33">
        <w:br/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1151BD06" w14:textId="17815811" w:rsidR="516FA8D6" w:rsidRDefault="516FA8D6" w:rsidP="516FA8D6">
      <w:pPr>
        <w:rPr>
          <w:rFonts w:cs="Arial"/>
          <w:b/>
          <w:bCs/>
          <w:sz w:val="28"/>
          <w:szCs w:val="28"/>
        </w:rPr>
      </w:pPr>
    </w:p>
    <w:p w14:paraId="0E94165C" w14:textId="35C555E5" w:rsidR="516FA8D6" w:rsidRDefault="516FA8D6" w:rsidP="516FA8D6">
      <w:pPr>
        <w:rPr>
          <w:rFonts w:cs="Arial"/>
          <w:b/>
          <w:bCs/>
          <w:sz w:val="28"/>
          <w:szCs w:val="28"/>
        </w:rPr>
      </w:pPr>
    </w:p>
    <w:p w14:paraId="4A8802CE" w14:textId="6F8D44D9" w:rsidR="516FA8D6" w:rsidRDefault="516FA8D6" w:rsidP="516FA8D6">
      <w:pPr>
        <w:rPr>
          <w:rFonts w:cs="Arial"/>
          <w:b/>
          <w:bCs/>
          <w:sz w:val="28"/>
          <w:szCs w:val="28"/>
        </w:rPr>
      </w:pPr>
    </w:p>
    <w:p w14:paraId="29DE07F5" w14:textId="59B88575" w:rsidR="516FA8D6" w:rsidRDefault="516FA8D6" w:rsidP="516FA8D6">
      <w:pPr>
        <w:rPr>
          <w:rFonts w:cs="Arial"/>
          <w:b/>
          <w:bCs/>
          <w:sz w:val="28"/>
          <w:szCs w:val="28"/>
        </w:rPr>
      </w:pPr>
    </w:p>
    <w:p w14:paraId="3A85620D" w14:textId="4E66DDA7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3C12AD">
        <w:rPr>
          <w:rFonts w:cs="Arial"/>
          <w:b/>
          <w:bCs/>
          <w:sz w:val="28"/>
          <w:szCs w:val="28"/>
        </w:rPr>
        <w:t>16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359B2CF9" w14:textId="77777777" w:rsidR="0098523C" w:rsidRPr="0098523C" w:rsidRDefault="0098523C" w:rsidP="0098523C">
      <w:pPr>
        <w:widowControl w:val="0"/>
        <w:suppressAutoHyphens/>
        <w:autoSpaceDE w:val="0"/>
        <w:autoSpaceDN w:val="0"/>
        <w:textAlignment w:val="baseline"/>
        <w:rPr>
          <w:rFonts w:eastAsia="Bryant Regular" w:cs="Arial"/>
          <w:b/>
          <w:bCs/>
          <w:kern w:val="0"/>
          <w:sz w:val="28"/>
          <w:szCs w:val="28"/>
          <w14:ligatures w14:val="none"/>
        </w:rPr>
      </w:pPr>
      <w:r w:rsidRPr="0098523C">
        <w:rPr>
          <w:rFonts w:eastAsia="Bryant Regular" w:cs="Arial"/>
          <w:b/>
          <w:bCs/>
          <w:kern w:val="0"/>
          <w:sz w:val="28"/>
          <w:szCs w:val="28"/>
          <w14:ligatures w14:val="none"/>
        </w:rPr>
        <w:t>Produce materials to support Occupational Specialism holistic delivery</w:t>
      </w:r>
    </w:p>
    <w:p w14:paraId="1D192B52" w14:textId="77777777" w:rsidR="0098523C" w:rsidRPr="0098523C" w:rsidRDefault="0098523C" w:rsidP="0098523C">
      <w:pPr>
        <w:widowControl w:val="0"/>
        <w:suppressAutoHyphens/>
        <w:autoSpaceDE w:val="0"/>
        <w:autoSpaceDN w:val="0"/>
        <w:textAlignment w:val="baseline"/>
        <w:rPr>
          <w:rFonts w:cs="Arial"/>
          <w:b/>
          <w:bCs/>
          <w:sz w:val="28"/>
          <w:szCs w:val="28"/>
        </w:rPr>
      </w:pPr>
    </w:p>
    <w:p w14:paraId="785B4FA8" w14:textId="5F791883" w:rsidR="00800DE7" w:rsidRDefault="00417129" w:rsidP="00800DE7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>, developed</w:t>
      </w:r>
      <w:r w:rsidR="00317434">
        <w:rPr>
          <w:rFonts w:cs="Arial"/>
        </w:rPr>
        <w:t xml:space="preserve"> </w:t>
      </w:r>
      <w:r w:rsidR="0078454B" w:rsidRPr="00AB18F0">
        <w:rPr>
          <w:rFonts w:cs="Arial"/>
        </w:rPr>
        <w:t>and peer reviewed</w:t>
      </w:r>
      <w:r w:rsidR="00C81F19">
        <w:rPr>
          <w:rFonts w:cs="Arial"/>
        </w:rPr>
        <w:t xml:space="preserve"> by experienced T Level providers.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bookmarkStart w:id="0" w:name="_Hlk167858847"/>
      <w:r w:rsidR="00263C45">
        <w:rPr>
          <w:rFonts w:cs="Arial"/>
        </w:rPr>
        <w:t xml:space="preserve">support </w:t>
      </w:r>
      <w:r w:rsidR="00263C45" w:rsidRPr="00800DE7">
        <w:rPr>
          <w:rFonts w:cs="Arial"/>
        </w:rPr>
        <w:t>providers to holistically deliver Performance Outcome</w:t>
      </w:r>
      <w:r w:rsidR="008767F6" w:rsidRPr="00800DE7">
        <w:rPr>
          <w:rFonts w:cs="Arial"/>
        </w:rPr>
        <w:t xml:space="preserve"> 3</w:t>
      </w:r>
      <w:r w:rsidR="00263C45" w:rsidRPr="00800DE7">
        <w:rPr>
          <w:rFonts w:cs="Arial"/>
        </w:rPr>
        <w:t xml:space="preserve"> of </w:t>
      </w:r>
      <w:r w:rsidR="00800DE7">
        <w:rPr>
          <w:rFonts w:cs="Arial"/>
        </w:rPr>
        <w:t xml:space="preserve">the </w:t>
      </w:r>
      <w:r w:rsidR="00263C45" w:rsidRPr="00800DE7">
        <w:rPr>
          <w:rFonts w:cs="Arial"/>
        </w:rPr>
        <w:t>Occupational Specialism</w:t>
      </w:r>
      <w:r w:rsidR="00327C05" w:rsidRPr="00800DE7">
        <w:rPr>
          <w:rFonts w:cs="Arial"/>
        </w:rPr>
        <w:t xml:space="preserve"> </w:t>
      </w:r>
      <w:r w:rsidR="00800DE7" w:rsidRPr="00800DE7">
        <w:rPr>
          <w:rFonts w:cs="Arial"/>
        </w:rPr>
        <w:t xml:space="preserve">Early Years Educator of </w:t>
      </w:r>
      <w:r w:rsidR="00800DE7" w:rsidRPr="00AB18F0">
        <w:rPr>
          <w:rFonts w:cs="Arial"/>
        </w:rPr>
        <w:t xml:space="preserve">the T Level </w:t>
      </w:r>
      <w:r w:rsidR="00800DE7">
        <w:rPr>
          <w:rFonts w:cs="Arial"/>
        </w:rPr>
        <w:t xml:space="preserve">in </w:t>
      </w:r>
      <w:r w:rsidR="00800DE7" w:rsidRPr="00063A09">
        <w:rPr>
          <w:rFonts w:cs="Arial"/>
        </w:rPr>
        <w:t xml:space="preserve">Education </w:t>
      </w:r>
      <w:r w:rsidR="00800DE7">
        <w:rPr>
          <w:rFonts w:cs="Arial"/>
        </w:rPr>
        <w:t>and</w:t>
      </w:r>
      <w:r w:rsidR="00800DE7" w:rsidRPr="00063A09">
        <w:rPr>
          <w:rFonts w:cs="Arial"/>
        </w:rPr>
        <w:t xml:space="preserve"> Early Years</w:t>
      </w:r>
      <w:r w:rsidR="00800DE7">
        <w:rPr>
          <w:rFonts w:cs="Arial"/>
        </w:rPr>
        <w:t>.</w:t>
      </w:r>
    </w:p>
    <w:p w14:paraId="620BE002" w14:textId="77777777" w:rsidR="00800DE7" w:rsidRDefault="00800DE7" w:rsidP="00800DE7">
      <w:pPr>
        <w:textAlignment w:val="baseline"/>
        <w:rPr>
          <w:rFonts w:cs="Arial"/>
        </w:rPr>
      </w:pPr>
    </w:p>
    <w:bookmarkEnd w:id="0"/>
    <w:p w14:paraId="5B7A1C1A" w14:textId="1E334C29" w:rsidR="00A0183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6926E1">
        <w:rPr>
          <w:rFonts w:cs="Arial"/>
          <w:b/>
          <w:bCs/>
        </w:rPr>
        <w:t xml:space="preserve">South </w:t>
      </w:r>
      <w:r w:rsidR="00202C83">
        <w:rPr>
          <w:rFonts w:cs="Arial"/>
          <w:b/>
          <w:bCs/>
        </w:rPr>
        <w:t xml:space="preserve">Gloucestershire and </w:t>
      </w:r>
      <w:r w:rsidR="00202C83" w:rsidRPr="002F06C7">
        <w:rPr>
          <w:rFonts w:cs="Arial"/>
          <w:b/>
          <w:bCs/>
        </w:rPr>
        <w:t xml:space="preserve">Stroud </w:t>
      </w:r>
      <w:r w:rsidR="002F06C7" w:rsidRPr="002F06C7">
        <w:rPr>
          <w:rFonts w:cs="Arial"/>
          <w:b/>
          <w:bCs/>
        </w:rPr>
        <w:t>College</w:t>
      </w:r>
      <w:r w:rsidR="002F06C7" w:rsidRPr="002F06C7">
        <w:rPr>
          <w:rFonts w:cs="Arial"/>
        </w:rPr>
        <w:t>, this</w:t>
      </w:r>
      <w:r w:rsidR="00862D4B" w:rsidRPr="002F06C7">
        <w:rPr>
          <w:rFonts w:cs="Arial"/>
        </w:rPr>
        <w:t xml:space="preserve"> TRIP</w:t>
      </w:r>
      <w:r w:rsidRPr="002F06C7">
        <w:rPr>
          <w:rFonts w:cs="Arial"/>
        </w:rPr>
        <w:t xml:space="preserve"> </w:t>
      </w:r>
      <w:r w:rsidR="0046498E" w:rsidRPr="002F06C7">
        <w:rPr>
          <w:rFonts w:cs="Arial"/>
        </w:rPr>
        <w:t xml:space="preserve">provides </w:t>
      </w:r>
      <w:r w:rsidR="00DE5478">
        <w:rPr>
          <w:rFonts w:cs="Arial"/>
        </w:rPr>
        <w:t xml:space="preserve">an accessible framework for learning,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46498E" w:rsidRPr="0070753E">
        <w:rPr>
          <w:rFonts w:cs="Arial"/>
        </w:rPr>
        <w:t xml:space="preserve"> that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57110">
        <w:rPr>
          <w:rFonts w:cs="Arial"/>
        </w:rPr>
        <w:t xml:space="preserve">hone and develop </w:t>
      </w:r>
      <w:r w:rsidR="00263C45">
        <w:rPr>
          <w:rFonts w:cs="Arial"/>
        </w:rPr>
        <w:t>knowledge and s</w:t>
      </w:r>
      <w:r w:rsidR="00C57110">
        <w:rPr>
          <w:rFonts w:cs="Arial"/>
        </w:rPr>
        <w:t>kill</w:t>
      </w:r>
      <w:r w:rsidR="00263C45">
        <w:rPr>
          <w:rFonts w:cs="Arial"/>
        </w:rPr>
        <w:t>s</w:t>
      </w:r>
      <w:r w:rsidR="00C57110">
        <w:rPr>
          <w:rFonts w:cs="Arial"/>
        </w:rPr>
        <w:t xml:space="preserve"> </w:t>
      </w:r>
      <w:r w:rsidR="00C80D48">
        <w:rPr>
          <w:rFonts w:cs="Arial"/>
        </w:rPr>
        <w:t xml:space="preserve">for </w:t>
      </w:r>
      <w:r w:rsidR="00971565">
        <w:rPr>
          <w:rFonts w:cs="Arial"/>
        </w:rPr>
        <w:t xml:space="preserve">the </w:t>
      </w:r>
      <w:r w:rsidR="00971565" w:rsidRPr="00800DE7">
        <w:rPr>
          <w:rFonts w:cs="Arial"/>
        </w:rPr>
        <w:t xml:space="preserve">Early Years Educator </w:t>
      </w:r>
      <w:r w:rsidR="004D58A1">
        <w:rPr>
          <w:rFonts w:cs="Arial"/>
        </w:rPr>
        <w:t>Occupational Specialism</w:t>
      </w:r>
      <w:r w:rsidR="00C80D48">
        <w:rPr>
          <w:rFonts w:cs="Arial"/>
        </w:rPr>
        <w:t xml:space="preserve"> </w:t>
      </w:r>
      <w:r w:rsidR="004D58A1">
        <w:rPr>
          <w:rFonts w:cs="Arial"/>
        </w:rPr>
        <w:t xml:space="preserve">content </w:t>
      </w:r>
      <w:r w:rsidR="00D723D3">
        <w:rPr>
          <w:rFonts w:cs="Arial"/>
        </w:rPr>
        <w:t xml:space="preserve">of </w:t>
      </w:r>
      <w:r w:rsidR="00D723D3" w:rsidRPr="00AB18F0">
        <w:rPr>
          <w:rFonts w:cs="Arial"/>
        </w:rPr>
        <w:t xml:space="preserve">the T Level </w:t>
      </w:r>
      <w:r w:rsidR="00D723D3">
        <w:rPr>
          <w:rFonts w:cs="Arial"/>
        </w:rPr>
        <w:t xml:space="preserve">in </w:t>
      </w:r>
      <w:r w:rsidR="00D723D3" w:rsidRPr="00063A09">
        <w:rPr>
          <w:rFonts w:cs="Arial"/>
        </w:rPr>
        <w:t xml:space="preserve">Education </w:t>
      </w:r>
      <w:r w:rsidR="00D723D3">
        <w:rPr>
          <w:rFonts w:cs="Arial"/>
        </w:rPr>
        <w:t>and</w:t>
      </w:r>
      <w:r w:rsidR="00D723D3" w:rsidRPr="00063A09">
        <w:rPr>
          <w:rFonts w:cs="Arial"/>
        </w:rPr>
        <w:t xml:space="preserve"> Early Years</w:t>
      </w:r>
      <w:r w:rsidR="00D723D3">
        <w:rPr>
          <w:rFonts w:cs="Arial"/>
        </w:rPr>
        <w:t>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9C7E369" w14:textId="38A41E24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a</w:t>
      </w:r>
      <w:r w:rsidR="007E4675" w:rsidRPr="007E4675">
        <w:rPr>
          <w:rFonts w:cs="Arial"/>
        </w:rPr>
        <w:t xml:space="preserve"> framework for learning to show how learning </w:t>
      </w:r>
      <w:r w:rsidR="007E4675">
        <w:rPr>
          <w:rFonts w:cs="Arial"/>
        </w:rPr>
        <w:t xml:space="preserve">can be </w:t>
      </w:r>
      <w:r w:rsidR="007E4675" w:rsidRPr="007E4675">
        <w:rPr>
          <w:rFonts w:cs="Arial"/>
        </w:rPr>
        <w:t xml:space="preserve">scaffolded and </w:t>
      </w:r>
      <w:r w:rsidR="00460625">
        <w:rPr>
          <w:rFonts w:cs="Arial"/>
        </w:rPr>
        <w:t xml:space="preserve">holistically </w:t>
      </w:r>
      <w:r w:rsidR="007E4675" w:rsidRPr="007E4675">
        <w:rPr>
          <w:rFonts w:cs="Arial"/>
        </w:rPr>
        <w:t>sequenced to develop</w:t>
      </w:r>
      <w:r w:rsidR="00460625">
        <w:rPr>
          <w:rFonts w:cs="Arial"/>
        </w:rPr>
        <w:t xml:space="preserve"> the required knowledge and skills</w:t>
      </w:r>
      <w:r w:rsidR="00E773AF">
        <w:rPr>
          <w:rFonts w:cs="Arial"/>
        </w:rPr>
        <w:t>.</w:t>
      </w:r>
    </w:p>
    <w:p w14:paraId="38DE9758" w14:textId="53A7BD45" w:rsidR="00E45916" w:rsidRDefault="00507B35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 w:rsidRPr="00507B35">
        <w:rPr>
          <w:rFonts w:cs="Arial"/>
        </w:rPr>
        <w:t>sixteen</w:t>
      </w:r>
      <w:r w:rsidR="000F3FD9" w:rsidRPr="00507B35">
        <w:rPr>
          <w:rFonts w:cs="Arial"/>
        </w:rPr>
        <w:t xml:space="preserve"> l</w:t>
      </w:r>
      <w:r w:rsidR="007E4675" w:rsidRPr="00507B35">
        <w:rPr>
          <w:rFonts w:cs="Arial"/>
        </w:rPr>
        <w:t xml:space="preserve">esson </w:t>
      </w:r>
      <w:r w:rsidR="007E4675" w:rsidRPr="007E4675">
        <w:rPr>
          <w:rFonts w:cs="Arial"/>
        </w:rPr>
        <w:t xml:space="preserve">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7E4675" w:rsidRPr="00DE7A19">
        <w:rPr>
          <w:rFonts w:cs="Arial"/>
        </w:rPr>
        <w:t xml:space="preserve">20 hours of </w:t>
      </w:r>
      <w:r w:rsidR="007E4675" w:rsidRPr="007E4675">
        <w:rPr>
          <w:rFonts w:cs="Arial"/>
        </w:rPr>
        <w:t xml:space="preserve">learning to support the scaffolding of the </w:t>
      </w:r>
      <w:r w:rsidR="00E45916" w:rsidRPr="00E45916">
        <w:rPr>
          <w:rFonts w:cs="Arial"/>
        </w:rPr>
        <w:t xml:space="preserve">knowledge and skills within the </w:t>
      </w:r>
      <w:r w:rsidR="00E45916">
        <w:rPr>
          <w:rFonts w:cs="Arial"/>
        </w:rPr>
        <w:t xml:space="preserve">Occupational Specialism content with links to </w:t>
      </w:r>
      <w:r w:rsidR="007E6FC2">
        <w:rPr>
          <w:rFonts w:cs="Arial"/>
        </w:rPr>
        <w:t>Industry Placement practice</w:t>
      </w:r>
    </w:p>
    <w:p w14:paraId="4887CE5B" w14:textId="1CB44425" w:rsidR="00E81255" w:rsidRPr="00E81255" w:rsidRDefault="00C25418" w:rsidP="00E8125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7E4675" w:rsidRPr="00DE7A19">
        <w:rPr>
          <w:rFonts w:cs="Arial"/>
        </w:rPr>
        <w:t xml:space="preserve">20 hours </w:t>
      </w:r>
      <w:r w:rsidR="007E4675" w:rsidRPr="007E4675">
        <w:rPr>
          <w:rFonts w:cs="Arial"/>
        </w:rPr>
        <w:t>of learning</w:t>
      </w:r>
    </w:p>
    <w:p w14:paraId="15CF2E5A" w14:textId="77777777" w:rsidR="003B24B5" w:rsidRDefault="003B24B5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163FEAFF" w14:textId="77777777" w:rsidR="00E81255" w:rsidRDefault="00E81255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758BA5ED" w14:textId="4F5E2AB5" w:rsidR="00794345" w:rsidRPr="00794345" w:rsidRDefault="00B77743" w:rsidP="00794345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The focus </w:t>
      </w:r>
      <w:r w:rsidR="006C73AD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of the </w:t>
      </w:r>
      <w:r w:rsidR="00E81255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learning</w:t>
      </w:r>
      <w:r w:rsidR="006C73AD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in this TRIP</w:t>
      </w:r>
      <w:r w:rsidR="00E81255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is the</w:t>
      </w:r>
      <w:r w:rsidR="00CC3773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observation, assessment and planning (OAP) cycle which underpins formative assessment in early years</w:t>
      </w:r>
      <w:r w:rsidR="00EA0BA0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practice</w:t>
      </w:r>
      <w:r w:rsidR="00CC3773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  <w:r w:rsidR="00EA0BA0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The application of the OAP cycle is instrumental to effective early years practice as it is used daily to support children’s learning and development.</w:t>
      </w:r>
      <w:r w:rsidR="00794345"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The OAP cycle involves three stages:</w:t>
      </w:r>
    </w:p>
    <w:p w14:paraId="096962A4" w14:textId="77777777" w:rsidR="00794345" w:rsidRPr="00794345" w:rsidRDefault="00794345" w:rsidP="00794345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AF9E374" w14:textId="77777777" w:rsidR="00794345" w:rsidRPr="00794345" w:rsidRDefault="00794345" w:rsidP="00794345">
      <w:pPr>
        <w:pStyle w:val="paragraph"/>
        <w:numPr>
          <w:ilvl w:val="0"/>
          <w:numId w:val="32"/>
        </w:numPr>
        <w:spacing w:before="0" w:beforeAutospacing="0" w:after="0" w:afterAutospacing="0"/>
        <w:ind w:left="567" w:hanging="283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observation: watch and gather information on a child</w:t>
      </w:r>
    </w:p>
    <w:p w14:paraId="4F97A39E" w14:textId="77777777" w:rsidR="00794345" w:rsidRPr="00794345" w:rsidRDefault="00794345" w:rsidP="00794345">
      <w:pPr>
        <w:pStyle w:val="paragraph"/>
        <w:numPr>
          <w:ilvl w:val="0"/>
          <w:numId w:val="32"/>
        </w:numPr>
        <w:spacing w:before="0" w:beforeAutospacing="0" w:after="0" w:afterAutospacing="0"/>
        <w:ind w:left="567" w:hanging="283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assessment: identify a child’s needs, interests and current stage of learning and development</w:t>
      </w:r>
    </w:p>
    <w:p w14:paraId="076CD35F" w14:textId="77777777" w:rsidR="00794345" w:rsidRPr="00794345" w:rsidRDefault="00794345" w:rsidP="00794345">
      <w:pPr>
        <w:pStyle w:val="paragraph"/>
        <w:numPr>
          <w:ilvl w:val="0"/>
          <w:numId w:val="32"/>
        </w:numPr>
        <w:spacing w:before="0" w:beforeAutospacing="0" w:after="0" w:afterAutospacing="0"/>
        <w:ind w:left="567" w:hanging="283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94345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planning: Use information collected during observation to plan appropriate provision for the child and support developmental progress.</w:t>
      </w:r>
    </w:p>
    <w:p w14:paraId="19BEF45C" w14:textId="74F5975C" w:rsidR="003B24B5" w:rsidRPr="00EA0BA0" w:rsidRDefault="003B24B5" w:rsidP="002B439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769F7BA3" w14:textId="77777777" w:rsidR="00F70B77" w:rsidRPr="00275048" w:rsidRDefault="00112D0F" w:rsidP="00112D0F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The OAP cycle features as a knowledge criterion in Performance Outcome 3 of the Early Years Educator Occupational Specialism: </w:t>
      </w:r>
      <w:r w:rsidRPr="00275048">
        <w:rPr>
          <w:rFonts w:ascii="Arial" w:eastAsiaTheme="minorHAns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K3.2: The student must understand the purpose of observation, assessment and planning to support children’s progress</w:t>
      </w:r>
    </w:p>
    <w:p w14:paraId="66422248" w14:textId="77777777" w:rsidR="00F70B77" w:rsidRPr="00275048" w:rsidRDefault="00F70B77" w:rsidP="00112D0F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47D76F2C" w14:textId="69443636" w:rsidR="00112D0F" w:rsidRPr="00275048" w:rsidRDefault="00F70B77" w:rsidP="00112D0F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</w:t>
      </w:r>
      <w:r w:rsidR="00112D0F"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he OAP cycle is </w:t>
      </w: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also </w:t>
      </w:r>
      <w:r w:rsidR="00112D0F"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relevant to all </w:t>
      </w: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other </w:t>
      </w:r>
      <w:r w:rsidR="00112D0F"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learning and assessment in Performance Outcome 3.</w:t>
      </w:r>
    </w:p>
    <w:p w14:paraId="2ED0D48F" w14:textId="77777777" w:rsidR="00112D0F" w:rsidRPr="00275048" w:rsidRDefault="00112D0F" w:rsidP="00112D0F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7DC7B70" w14:textId="68E1E14B" w:rsidR="00B87313" w:rsidRPr="00275048" w:rsidRDefault="00152228" w:rsidP="00152228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Knowledge of the OAP cycle and the skills required </w:t>
      </w:r>
      <w:r w:rsidR="00F62F9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to implement it</w:t>
      </w: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C246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are</w:t>
      </w: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also a Core Skill in the T Level Education and Early Years specification: </w:t>
      </w:r>
      <w:r w:rsidRPr="00275048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CS3: Use formative and summative assessment to track children’s and learners’ progress to plan and shape educational opportunities</w:t>
      </w: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0D843747" w14:textId="77777777" w:rsidR="00B87313" w:rsidRPr="00275048" w:rsidRDefault="00B87313" w:rsidP="00152228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508D82" w14:textId="3C8CDBBA" w:rsidR="00152228" w:rsidRPr="00275048" w:rsidRDefault="00B87313" w:rsidP="00152228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Within the Core Content of the T Level Education and Early Years specification, </w:t>
      </w:r>
      <w:r w:rsidR="00152228" w:rsidRPr="00EF4E89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  <w:t>element 8: observation and assessment</w:t>
      </w: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also </w:t>
      </w:r>
      <w:r w:rsidR="00140F4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require</w:t>
      </w:r>
      <w:r w:rsidR="005C246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</w:t>
      </w:r>
      <w:r w:rsidR="00EF4E8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learners to develop knowledge and understanding of the OAP cycle</w:t>
      </w:r>
    </w:p>
    <w:p w14:paraId="3B519B54" w14:textId="77777777" w:rsidR="00152228" w:rsidRPr="00275048" w:rsidRDefault="00152228" w:rsidP="00152228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9643DE2" w14:textId="65A00D58" w:rsidR="00140F4C" w:rsidRDefault="00152228" w:rsidP="00152228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This resource has been developed to enable providers to </w:t>
      </w:r>
      <w:r w:rsidR="00140F4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holistically deliver </w:t>
      </w:r>
      <w:r w:rsidR="0032458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the knowledge and skills related to the OAP cycle taking into consideration the requirements of the Occupational Specialism, the Core Skill and the Core Content. The </w:t>
      </w:r>
      <w:r w:rsidR="0065769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resource provides the opportunity for learners to develop </w:t>
      </w:r>
      <w:r w:rsidR="00657693" w:rsidRPr="0027504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the knowledge of each stage of the OAP cycle and the skills required to apply the OAP cycle approach to inform effective practice in </w:t>
      </w:r>
      <w:r w:rsidR="00ED305E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early years settings.</w:t>
      </w:r>
    </w:p>
    <w:p w14:paraId="6A811837" w14:textId="77777777" w:rsidR="00140F4C" w:rsidRDefault="00140F4C" w:rsidP="00152228">
      <w:pPr>
        <w:pStyle w:val="paragraph"/>
        <w:spacing w:before="0" w:beforeAutospacing="0" w:after="0" w:afterAutospacing="0"/>
        <w:contextualSpacing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6DEF621" w14:textId="5C2D5068" w:rsidR="00C84EAA" w:rsidRPr="005945E3" w:rsidRDefault="00DD17F7" w:rsidP="008477B3">
      <w:pPr>
        <w:pStyle w:val="Heading2"/>
        <w:rPr>
          <w:rFonts w:eastAsiaTheme="minorHAnsi" w:cs="Arial"/>
          <w:b w:val="0"/>
          <w:i w:val="0"/>
          <w:szCs w:val="22"/>
        </w:rPr>
      </w:pPr>
      <w:r w:rsidRPr="005945E3">
        <w:rPr>
          <w:rFonts w:eastAsiaTheme="minorHAnsi" w:cs="Arial"/>
          <w:b w:val="0"/>
          <w:i w:val="0"/>
          <w:szCs w:val="22"/>
        </w:rPr>
        <w:t xml:space="preserve">The learning materials </w:t>
      </w:r>
      <w:r w:rsidR="00574CE1" w:rsidRPr="005945E3">
        <w:rPr>
          <w:rFonts w:eastAsiaTheme="minorHAnsi" w:cs="Arial"/>
          <w:b w:val="0"/>
          <w:i w:val="0"/>
          <w:szCs w:val="22"/>
        </w:rPr>
        <w:t>to support each lesson includes</w:t>
      </w:r>
      <w:r w:rsidR="00F66042" w:rsidRPr="005945E3">
        <w:rPr>
          <w:rFonts w:eastAsiaTheme="minorHAnsi" w:cs="Arial"/>
          <w:b w:val="0"/>
          <w:i w:val="0"/>
          <w:szCs w:val="22"/>
        </w:rPr>
        <w:t xml:space="preserve"> </w:t>
      </w:r>
      <w:r w:rsidR="008508F6" w:rsidRPr="005945E3">
        <w:rPr>
          <w:rFonts w:eastAsiaTheme="minorHAnsi" w:cs="Arial"/>
          <w:b w:val="0"/>
          <w:i w:val="0"/>
          <w:szCs w:val="22"/>
        </w:rPr>
        <w:t>activities</w:t>
      </w:r>
      <w:r w:rsidR="00CC0D34" w:rsidRPr="005945E3">
        <w:rPr>
          <w:rFonts w:eastAsiaTheme="minorHAnsi" w:cs="Arial"/>
          <w:b w:val="0"/>
          <w:i w:val="0"/>
          <w:szCs w:val="22"/>
        </w:rPr>
        <w:t xml:space="preserve">, case </w:t>
      </w:r>
      <w:r w:rsidR="00FC769E" w:rsidRPr="005945E3">
        <w:rPr>
          <w:rFonts w:eastAsiaTheme="minorHAnsi" w:cs="Arial"/>
          <w:b w:val="0"/>
          <w:i w:val="0"/>
          <w:szCs w:val="22"/>
        </w:rPr>
        <w:t>studies, research</w:t>
      </w:r>
      <w:r w:rsidR="00E46584" w:rsidRPr="005945E3">
        <w:rPr>
          <w:rFonts w:eastAsiaTheme="minorHAnsi" w:cs="Arial"/>
          <w:b w:val="0"/>
          <w:i w:val="0"/>
          <w:szCs w:val="22"/>
        </w:rPr>
        <w:t xml:space="preserve"> tasks</w:t>
      </w:r>
      <w:r w:rsidR="00FC769E" w:rsidRPr="005945E3">
        <w:rPr>
          <w:rFonts w:eastAsiaTheme="minorHAnsi" w:cs="Arial"/>
          <w:b w:val="0"/>
          <w:i w:val="0"/>
          <w:szCs w:val="22"/>
        </w:rPr>
        <w:t>, handouts and templates</w:t>
      </w:r>
    </w:p>
    <w:p w14:paraId="5845CAC6" w14:textId="77777777" w:rsidR="00483C23" w:rsidRPr="005945E3" w:rsidRDefault="00483C23" w:rsidP="00483C23"/>
    <w:p w14:paraId="5730C0BE" w14:textId="6D542608" w:rsidR="00483C23" w:rsidRPr="005945E3" w:rsidRDefault="00483C23" w:rsidP="00483C23">
      <w:r w:rsidRPr="005945E3">
        <w:t xml:space="preserve">The separate </w:t>
      </w:r>
      <w:r w:rsidR="00852651" w:rsidRPr="005945E3">
        <w:t xml:space="preserve">PowerPoint slides support the </w:t>
      </w:r>
      <w:r w:rsidR="005945E3" w:rsidRPr="005945E3">
        <w:t>sixteen</w:t>
      </w:r>
      <w:r w:rsidR="00852651" w:rsidRPr="005945E3">
        <w:t xml:space="preserve"> lessons and include embedded videos to use within the </w:t>
      </w:r>
      <w:r w:rsidR="00B65DB7" w:rsidRPr="005945E3">
        <w:t>lessons.</w:t>
      </w:r>
    </w:p>
    <w:p w14:paraId="484D8B85" w14:textId="77777777" w:rsidR="004D51E0" w:rsidRPr="009409FC" w:rsidRDefault="004D51E0" w:rsidP="004D51E0">
      <w:pPr>
        <w:rPr>
          <w:color w:val="FF0000"/>
        </w:rPr>
      </w:pPr>
    </w:p>
    <w:p w14:paraId="0B0D53A6" w14:textId="71F8B2ED" w:rsidR="004D51E0" w:rsidRPr="004D51E0" w:rsidRDefault="004D51E0" w:rsidP="004D51E0"/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5A72B1F0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framework for learning, </w:t>
            </w:r>
            <w:r w:rsidR="003B24B5">
              <w:rPr>
                <w:rFonts w:eastAsia="Times New Roman" w:cs="Arial"/>
                <w:lang w:eastAsia="en-GB"/>
              </w:rPr>
              <w:t>sixteen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06931FFB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D33CF3">
              <w:rPr>
                <w:rFonts w:eastAsia="Times New Roman" w:cs="Arial"/>
                <w:lang w:eastAsia="en-GB"/>
              </w:rPr>
              <w:t xml:space="preserve"> including </w:t>
            </w:r>
            <w:r w:rsidR="004A052F">
              <w:rPr>
                <w:rFonts w:eastAsia="Times New Roman" w:cs="Arial"/>
                <w:lang w:eastAsia="en-GB"/>
              </w:rPr>
              <w:t>embedded videos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D0A55" w14:textId="77777777" w:rsidR="004A29E5" w:rsidRDefault="004A29E5" w:rsidP="002B439B">
      <w:r>
        <w:separator/>
      </w:r>
    </w:p>
  </w:endnote>
  <w:endnote w:type="continuationSeparator" w:id="0">
    <w:p w14:paraId="52E36044" w14:textId="77777777" w:rsidR="004A29E5" w:rsidRDefault="004A29E5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yant Regular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53DCF" w14:textId="77777777" w:rsidR="004A29E5" w:rsidRDefault="004A29E5" w:rsidP="002B439B">
      <w:r>
        <w:separator/>
      </w:r>
    </w:p>
  </w:footnote>
  <w:footnote w:type="continuationSeparator" w:id="0">
    <w:p w14:paraId="171CC87F" w14:textId="77777777" w:rsidR="004A29E5" w:rsidRDefault="004A29E5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163B"/>
    <w:multiLevelType w:val="multilevel"/>
    <w:tmpl w:val="18B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0"/>
  </w:num>
  <w:num w:numId="2" w16cid:durableId="268702522">
    <w:abstractNumId w:val="11"/>
  </w:num>
  <w:num w:numId="3" w16cid:durableId="1258833042">
    <w:abstractNumId w:val="24"/>
  </w:num>
  <w:num w:numId="4" w16cid:durableId="571239899">
    <w:abstractNumId w:val="18"/>
  </w:num>
  <w:num w:numId="5" w16cid:durableId="360982869">
    <w:abstractNumId w:val="17"/>
  </w:num>
  <w:num w:numId="6" w16cid:durableId="2046715611">
    <w:abstractNumId w:val="7"/>
  </w:num>
  <w:num w:numId="7" w16cid:durableId="1307511340">
    <w:abstractNumId w:val="12"/>
  </w:num>
  <w:num w:numId="8" w16cid:durableId="2046830829">
    <w:abstractNumId w:val="22"/>
  </w:num>
  <w:num w:numId="9" w16cid:durableId="842665330">
    <w:abstractNumId w:val="31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0"/>
  </w:num>
  <w:num w:numId="13" w16cid:durableId="2035036047">
    <w:abstractNumId w:val="13"/>
  </w:num>
  <w:num w:numId="14" w16cid:durableId="1432627918">
    <w:abstractNumId w:val="19"/>
  </w:num>
  <w:num w:numId="15" w16cid:durableId="607198898">
    <w:abstractNumId w:val="10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29"/>
  </w:num>
  <w:num w:numId="19" w16cid:durableId="1392315478">
    <w:abstractNumId w:val="26"/>
  </w:num>
  <w:num w:numId="20" w16cid:durableId="1590506958">
    <w:abstractNumId w:val="9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28"/>
  </w:num>
  <w:num w:numId="24" w16cid:durableId="269970014">
    <w:abstractNumId w:val="23"/>
  </w:num>
  <w:num w:numId="25" w16cid:durableId="1490753154">
    <w:abstractNumId w:val="15"/>
  </w:num>
  <w:num w:numId="26" w16cid:durableId="501941176">
    <w:abstractNumId w:val="27"/>
  </w:num>
  <w:num w:numId="27" w16cid:durableId="926302150">
    <w:abstractNumId w:val="14"/>
  </w:num>
  <w:num w:numId="28" w16cid:durableId="1783915824">
    <w:abstractNumId w:val="8"/>
  </w:num>
  <w:num w:numId="29" w16cid:durableId="1476606943">
    <w:abstractNumId w:val="21"/>
  </w:num>
  <w:num w:numId="30" w16cid:durableId="1996957236">
    <w:abstractNumId w:val="16"/>
  </w:num>
  <w:num w:numId="31" w16cid:durableId="1944192101">
    <w:abstractNumId w:val="25"/>
  </w:num>
  <w:num w:numId="32" w16cid:durableId="1825930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7C7"/>
    <w:rsid w:val="00037C74"/>
    <w:rsid w:val="0005625B"/>
    <w:rsid w:val="00062CEB"/>
    <w:rsid w:val="00063A09"/>
    <w:rsid w:val="00063FE5"/>
    <w:rsid w:val="0006798F"/>
    <w:rsid w:val="00070B6E"/>
    <w:rsid w:val="000719DC"/>
    <w:rsid w:val="00084282"/>
    <w:rsid w:val="00086C73"/>
    <w:rsid w:val="000D4387"/>
    <w:rsid w:val="000D4897"/>
    <w:rsid w:val="000E0EEE"/>
    <w:rsid w:val="000F3FD9"/>
    <w:rsid w:val="000F53C4"/>
    <w:rsid w:val="000F69C1"/>
    <w:rsid w:val="00105018"/>
    <w:rsid w:val="00112D0F"/>
    <w:rsid w:val="001213E8"/>
    <w:rsid w:val="001224CC"/>
    <w:rsid w:val="00132721"/>
    <w:rsid w:val="001352A1"/>
    <w:rsid w:val="00140F4C"/>
    <w:rsid w:val="00144FBC"/>
    <w:rsid w:val="00151D50"/>
    <w:rsid w:val="00152228"/>
    <w:rsid w:val="001527F3"/>
    <w:rsid w:val="00154BCF"/>
    <w:rsid w:val="00167E9E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6E75"/>
    <w:rsid w:val="00202C83"/>
    <w:rsid w:val="00210CCE"/>
    <w:rsid w:val="002168E3"/>
    <w:rsid w:val="00230A76"/>
    <w:rsid w:val="00230BAF"/>
    <w:rsid w:val="002403D7"/>
    <w:rsid w:val="00252D6A"/>
    <w:rsid w:val="00256AFD"/>
    <w:rsid w:val="00263C45"/>
    <w:rsid w:val="002649CD"/>
    <w:rsid w:val="00275048"/>
    <w:rsid w:val="00280B3F"/>
    <w:rsid w:val="00282B1A"/>
    <w:rsid w:val="002864C1"/>
    <w:rsid w:val="002A0982"/>
    <w:rsid w:val="002B267F"/>
    <w:rsid w:val="002B439B"/>
    <w:rsid w:val="002C4E3E"/>
    <w:rsid w:val="002D331D"/>
    <w:rsid w:val="002E1490"/>
    <w:rsid w:val="002E241B"/>
    <w:rsid w:val="002E64AE"/>
    <w:rsid w:val="002F06C7"/>
    <w:rsid w:val="003149C5"/>
    <w:rsid w:val="00316334"/>
    <w:rsid w:val="00317329"/>
    <w:rsid w:val="00317434"/>
    <w:rsid w:val="00324582"/>
    <w:rsid w:val="00325F63"/>
    <w:rsid w:val="00327C05"/>
    <w:rsid w:val="00332B65"/>
    <w:rsid w:val="0034085E"/>
    <w:rsid w:val="00345AB1"/>
    <w:rsid w:val="00347985"/>
    <w:rsid w:val="00355EA8"/>
    <w:rsid w:val="0035779F"/>
    <w:rsid w:val="00362D34"/>
    <w:rsid w:val="00375DFE"/>
    <w:rsid w:val="003A2562"/>
    <w:rsid w:val="003B24B5"/>
    <w:rsid w:val="003C12AD"/>
    <w:rsid w:val="003C46C8"/>
    <w:rsid w:val="003C4C84"/>
    <w:rsid w:val="003C4D65"/>
    <w:rsid w:val="003E1658"/>
    <w:rsid w:val="003E3EED"/>
    <w:rsid w:val="003E6B10"/>
    <w:rsid w:val="00402651"/>
    <w:rsid w:val="0040273B"/>
    <w:rsid w:val="00413F3A"/>
    <w:rsid w:val="00417129"/>
    <w:rsid w:val="00421A77"/>
    <w:rsid w:val="00427953"/>
    <w:rsid w:val="00435249"/>
    <w:rsid w:val="0043530B"/>
    <w:rsid w:val="00441B5B"/>
    <w:rsid w:val="00442C82"/>
    <w:rsid w:val="00443184"/>
    <w:rsid w:val="00446B72"/>
    <w:rsid w:val="00460625"/>
    <w:rsid w:val="00462AAF"/>
    <w:rsid w:val="00463CBA"/>
    <w:rsid w:val="004644F3"/>
    <w:rsid w:val="0046498E"/>
    <w:rsid w:val="00483C23"/>
    <w:rsid w:val="00484798"/>
    <w:rsid w:val="00484C5C"/>
    <w:rsid w:val="00486C3B"/>
    <w:rsid w:val="00495889"/>
    <w:rsid w:val="00497E59"/>
    <w:rsid w:val="004A052F"/>
    <w:rsid w:val="004A0678"/>
    <w:rsid w:val="004A29E5"/>
    <w:rsid w:val="004A62A3"/>
    <w:rsid w:val="004C1CBF"/>
    <w:rsid w:val="004C5B87"/>
    <w:rsid w:val="004D055D"/>
    <w:rsid w:val="004D51E0"/>
    <w:rsid w:val="004D58A1"/>
    <w:rsid w:val="004E6C2D"/>
    <w:rsid w:val="004F5E81"/>
    <w:rsid w:val="00500AD3"/>
    <w:rsid w:val="00507B35"/>
    <w:rsid w:val="005243AA"/>
    <w:rsid w:val="005259C7"/>
    <w:rsid w:val="005458AF"/>
    <w:rsid w:val="005706B0"/>
    <w:rsid w:val="00574CE1"/>
    <w:rsid w:val="005822BA"/>
    <w:rsid w:val="005836CE"/>
    <w:rsid w:val="00593EE7"/>
    <w:rsid w:val="005945E3"/>
    <w:rsid w:val="005968D0"/>
    <w:rsid w:val="00597E44"/>
    <w:rsid w:val="005A7BB3"/>
    <w:rsid w:val="005C2463"/>
    <w:rsid w:val="005C468A"/>
    <w:rsid w:val="005D3834"/>
    <w:rsid w:val="005E035B"/>
    <w:rsid w:val="005E19E2"/>
    <w:rsid w:val="005F46B7"/>
    <w:rsid w:val="0060302C"/>
    <w:rsid w:val="00605EE0"/>
    <w:rsid w:val="0060717E"/>
    <w:rsid w:val="00613045"/>
    <w:rsid w:val="00622D5D"/>
    <w:rsid w:val="00633BB0"/>
    <w:rsid w:val="0065466B"/>
    <w:rsid w:val="00657693"/>
    <w:rsid w:val="00670222"/>
    <w:rsid w:val="00670789"/>
    <w:rsid w:val="0067341F"/>
    <w:rsid w:val="00674340"/>
    <w:rsid w:val="006926E1"/>
    <w:rsid w:val="006A3F5B"/>
    <w:rsid w:val="006B28BE"/>
    <w:rsid w:val="006C73AD"/>
    <w:rsid w:val="006D2578"/>
    <w:rsid w:val="006D27C0"/>
    <w:rsid w:val="006E2B11"/>
    <w:rsid w:val="006F2D00"/>
    <w:rsid w:val="0070753E"/>
    <w:rsid w:val="0072155F"/>
    <w:rsid w:val="00726B1A"/>
    <w:rsid w:val="007311E7"/>
    <w:rsid w:val="0073583D"/>
    <w:rsid w:val="00741472"/>
    <w:rsid w:val="00747EB7"/>
    <w:rsid w:val="00765C52"/>
    <w:rsid w:val="007710D0"/>
    <w:rsid w:val="00775E6E"/>
    <w:rsid w:val="007762B1"/>
    <w:rsid w:val="007801BE"/>
    <w:rsid w:val="0078454B"/>
    <w:rsid w:val="0079187B"/>
    <w:rsid w:val="00791F40"/>
    <w:rsid w:val="00792EE7"/>
    <w:rsid w:val="00794345"/>
    <w:rsid w:val="0079747B"/>
    <w:rsid w:val="007C469C"/>
    <w:rsid w:val="007C4F87"/>
    <w:rsid w:val="007D681B"/>
    <w:rsid w:val="007E4675"/>
    <w:rsid w:val="007E6FC2"/>
    <w:rsid w:val="007F048F"/>
    <w:rsid w:val="007F4B50"/>
    <w:rsid w:val="00800DE7"/>
    <w:rsid w:val="00804736"/>
    <w:rsid w:val="00806281"/>
    <w:rsid w:val="00807DE9"/>
    <w:rsid w:val="0081207B"/>
    <w:rsid w:val="008349FC"/>
    <w:rsid w:val="008477B3"/>
    <w:rsid w:val="008508F6"/>
    <w:rsid w:val="00852651"/>
    <w:rsid w:val="00861426"/>
    <w:rsid w:val="00862D4B"/>
    <w:rsid w:val="00864F57"/>
    <w:rsid w:val="00867D01"/>
    <w:rsid w:val="008767F6"/>
    <w:rsid w:val="008934F6"/>
    <w:rsid w:val="008A1FA2"/>
    <w:rsid w:val="008B71CC"/>
    <w:rsid w:val="008F439C"/>
    <w:rsid w:val="00910A2E"/>
    <w:rsid w:val="00914A53"/>
    <w:rsid w:val="0094092B"/>
    <w:rsid w:val="009409FC"/>
    <w:rsid w:val="009509C7"/>
    <w:rsid w:val="009628B8"/>
    <w:rsid w:val="00966F33"/>
    <w:rsid w:val="00967C75"/>
    <w:rsid w:val="00971565"/>
    <w:rsid w:val="0098523C"/>
    <w:rsid w:val="00991972"/>
    <w:rsid w:val="009936AD"/>
    <w:rsid w:val="00994E1A"/>
    <w:rsid w:val="009A388F"/>
    <w:rsid w:val="009A7181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7AE9"/>
    <w:rsid w:val="00A275FA"/>
    <w:rsid w:val="00A345E9"/>
    <w:rsid w:val="00A56B41"/>
    <w:rsid w:val="00A5732A"/>
    <w:rsid w:val="00A613D0"/>
    <w:rsid w:val="00A70411"/>
    <w:rsid w:val="00A72784"/>
    <w:rsid w:val="00A761C5"/>
    <w:rsid w:val="00A86C52"/>
    <w:rsid w:val="00A94205"/>
    <w:rsid w:val="00A9572C"/>
    <w:rsid w:val="00AB48F8"/>
    <w:rsid w:val="00AB6C29"/>
    <w:rsid w:val="00AD3CE0"/>
    <w:rsid w:val="00AE5230"/>
    <w:rsid w:val="00AE5CE8"/>
    <w:rsid w:val="00AF0EA9"/>
    <w:rsid w:val="00AF3364"/>
    <w:rsid w:val="00AF538E"/>
    <w:rsid w:val="00AF7C13"/>
    <w:rsid w:val="00B20C05"/>
    <w:rsid w:val="00B231BF"/>
    <w:rsid w:val="00B353F1"/>
    <w:rsid w:val="00B4732A"/>
    <w:rsid w:val="00B47A57"/>
    <w:rsid w:val="00B633F8"/>
    <w:rsid w:val="00B65DB7"/>
    <w:rsid w:val="00B72AD5"/>
    <w:rsid w:val="00B77743"/>
    <w:rsid w:val="00B8101B"/>
    <w:rsid w:val="00B84519"/>
    <w:rsid w:val="00B87313"/>
    <w:rsid w:val="00B87B93"/>
    <w:rsid w:val="00BA19AD"/>
    <w:rsid w:val="00BB11F6"/>
    <w:rsid w:val="00BC54A3"/>
    <w:rsid w:val="00BC79B5"/>
    <w:rsid w:val="00BF351A"/>
    <w:rsid w:val="00BF78CD"/>
    <w:rsid w:val="00C011E5"/>
    <w:rsid w:val="00C141D8"/>
    <w:rsid w:val="00C17A1B"/>
    <w:rsid w:val="00C25418"/>
    <w:rsid w:val="00C32E80"/>
    <w:rsid w:val="00C36BE3"/>
    <w:rsid w:val="00C46294"/>
    <w:rsid w:val="00C47CD7"/>
    <w:rsid w:val="00C57110"/>
    <w:rsid w:val="00C66CD0"/>
    <w:rsid w:val="00C671B5"/>
    <w:rsid w:val="00C72AFE"/>
    <w:rsid w:val="00C73769"/>
    <w:rsid w:val="00C77857"/>
    <w:rsid w:val="00C80D48"/>
    <w:rsid w:val="00C81F19"/>
    <w:rsid w:val="00C84EAA"/>
    <w:rsid w:val="00CA7865"/>
    <w:rsid w:val="00CB43C4"/>
    <w:rsid w:val="00CB5FF9"/>
    <w:rsid w:val="00CC07E3"/>
    <w:rsid w:val="00CC0D34"/>
    <w:rsid w:val="00CC3773"/>
    <w:rsid w:val="00CC492B"/>
    <w:rsid w:val="00D0133B"/>
    <w:rsid w:val="00D01B5D"/>
    <w:rsid w:val="00D225BB"/>
    <w:rsid w:val="00D2275B"/>
    <w:rsid w:val="00D22A28"/>
    <w:rsid w:val="00D33CF3"/>
    <w:rsid w:val="00D53DFA"/>
    <w:rsid w:val="00D5434A"/>
    <w:rsid w:val="00D723D3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E5478"/>
    <w:rsid w:val="00DE7A19"/>
    <w:rsid w:val="00DF18E6"/>
    <w:rsid w:val="00DF5BA8"/>
    <w:rsid w:val="00E01EB4"/>
    <w:rsid w:val="00E029DE"/>
    <w:rsid w:val="00E03BE4"/>
    <w:rsid w:val="00E048D0"/>
    <w:rsid w:val="00E16520"/>
    <w:rsid w:val="00E168FA"/>
    <w:rsid w:val="00E24E7D"/>
    <w:rsid w:val="00E40C55"/>
    <w:rsid w:val="00E45916"/>
    <w:rsid w:val="00E46584"/>
    <w:rsid w:val="00E522A6"/>
    <w:rsid w:val="00E533FA"/>
    <w:rsid w:val="00E6310F"/>
    <w:rsid w:val="00E73F35"/>
    <w:rsid w:val="00E773AF"/>
    <w:rsid w:val="00E81255"/>
    <w:rsid w:val="00E854AC"/>
    <w:rsid w:val="00E91185"/>
    <w:rsid w:val="00EA05C1"/>
    <w:rsid w:val="00EA0BA0"/>
    <w:rsid w:val="00EA5426"/>
    <w:rsid w:val="00EC74D0"/>
    <w:rsid w:val="00ED305E"/>
    <w:rsid w:val="00EE3C87"/>
    <w:rsid w:val="00EE405B"/>
    <w:rsid w:val="00EF4E89"/>
    <w:rsid w:val="00F05E25"/>
    <w:rsid w:val="00F1386A"/>
    <w:rsid w:val="00F150B2"/>
    <w:rsid w:val="00F2786B"/>
    <w:rsid w:val="00F331D0"/>
    <w:rsid w:val="00F370C5"/>
    <w:rsid w:val="00F62F97"/>
    <w:rsid w:val="00F635D0"/>
    <w:rsid w:val="00F66042"/>
    <w:rsid w:val="00F70B77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3D5B"/>
    <w:rsid w:val="00FB735B"/>
    <w:rsid w:val="00FC71F8"/>
    <w:rsid w:val="00FC769E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63FBABF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16FA8D6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character" w:customStyle="1" w:styleId="normaltextrun">
    <w:name w:val="normaltextrun"/>
    <w:basedOn w:val="DefaultParagraphFont"/>
    <w:rsid w:val="00CC3773"/>
  </w:style>
  <w:style w:type="character" w:customStyle="1" w:styleId="eop">
    <w:name w:val="eop"/>
    <w:basedOn w:val="DefaultParagraphFont"/>
    <w:rsid w:val="00794345"/>
  </w:style>
  <w:style w:type="paragraph" w:customStyle="1" w:styleId="paragraph">
    <w:name w:val="paragraph"/>
    <w:basedOn w:val="Normal"/>
    <w:rsid w:val="007943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847a094-2edf-4950-a853-13ec668231ed"/>
    <ds:schemaRef ds:uri="414d2ded-29cc-4abd-a1df-c646721ce55b"/>
  </ds:schemaRefs>
</ds:datastoreItem>
</file>

<file path=customXml/itemProps3.xml><?xml version="1.0" encoding="utf-8"?>
<ds:datastoreItem xmlns:ds="http://schemas.openxmlformats.org/officeDocument/2006/customXml" ds:itemID="{3F0DD48C-2F19-46B4-A9A3-06CF3A2D0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Hannah Colford</cp:lastModifiedBy>
  <cp:revision>2</cp:revision>
  <dcterms:created xsi:type="dcterms:W3CDTF">2024-07-24T10:39:00Z</dcterms:created>
  <dcterms:modified xsi:type="dcterms:W3CDTF">2024-07-24T10:39:00Z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